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BDA8" w14:textId="0E51BF57" w:rsidR="00100542" w:rsidRDefault="00100542" w:rsidP="000F0147">
      <w:pPr>
        <w:keepNext/>
        <w:jc w:val="both"/>
        <w:rPr>
          <w:rFonts w:ascii="Arial" w:hAnsi="Arial" w:cs="Arial"/>
          <w:b/>
          <w:bCs/>
          <w:color w:val="000000"/>
          <w:sz w:val="24"/>
          <w:szCs w:val="24"/>
          <w:u w:val="single"/>
        </w:rPr>
      </w:pPr>
    </w:p>
    <w:p w14:paraId="71261D75" w14:textId="5E44FBD3" w:rsidR="00DE0128" w:rsidRDefault="00DE0128" w:rsidP="000F0147">
      <w:pPr>
        <w:keepNext/>
        <w:jc w:val="both"/>
        <w:rPr>
          <w:rFonts w:ascii="Arial" w:hAnsi="Arial" w:cs="Arial"/>
          <w:b/>
          <w:bCs/>
          <w:color w:val="000000"/>
          <w:sz w:val="24"/>
          <w:szCs w:val="24"/>
          <w:u w:val="single"/>
        </w:rPr>
      </w:pPr>
    </w:p>
    <w:p w14:paraId="177DC444" w14:textId="4EDF2CC9" w:rsidR="00DE0128" w:rsidRDefault="00DE0128" w:rsidP="000F0147">
      <w:pPr>
        <w:keepNext/>
        <w:jc w:val="both"/>
        <w:rPr>
          <w:rFonts w:ascii="Arial" w:hAnsi="Arial" w:cs="Arial"/>
          <w:b/>
          <w:bCs/>
          <w:color w:val="000000"/>
          <w:sz w:val="24"/>
          <w:szCs w:val="24"/>
          <w:u w:val="single"/>
        </w:rPr>
      </w:pPr>
    </w:p>
    <w:p w14:paraId="62C5EAD1" w14:textId="77777777" w:rsidR="00DE0128" w:rsidRDefault="00DE0128" w:rsidP="000F0147">
      <w:pPr>
        <w:keepNext/>
        <w:jc w:val="both"/>
        <w:rPr>
          <w:rFonts w:ascii="Arial" w:hAnsi="Arial" w:cs="Arial"/>
          <w:b/>
          <w:bCs/>
          <w:color w:val="000000"/>
          <w:sz w:val="24"/>
          <w:szCs w:val="24"/>
          <w:u w:val="single"/>
        </w:rPr>
      </w:pPr>
    </w:p>
    <w:p w14:paraId="5638BDFC" w14:textId="77777777" w:rsidR="00100542" w:rsidRDefault="00100542" w:rsidP="000F0147">
      <w:pPr>
        <w:keepNext/>
        <w:jc w:val="both"/>
        <w:rPr>
          <w:rFonts w:ascii="Arial" w:hAnsi="Arial" w:cs="Arial"/>
          <w:b/>
          <w:bCs/>
          <w:color w:val="000000"/>
          <w:sz w:val="24"/>
          <w:szCs w:val="24"/>
          <w:u w:val="single"/>
        </w:rPr>
      </w:pPr>
    </w:p>
    <w:p w14:paraId="6AE7644A" w14:textId="3BF58AD1" w:rsidR="000F0147" w:rsidRPr="000F0147" w:rsidRDefault="000F0147" w:rsidP="00DE0128">
      <w:pPr>
        <w:keepNext/>
        <w:jc w:val="center"/>
        <w:rPr>
          <w:rFonts w:ascii="Arial" w:hAnsi="Arial" w:cs="Arial"/>
          <w:b/>
          <w:bCs/>
          <w:color w:val="000000"/>
          <w:sz w:val="24"/>
          <w:szCs w:val="24"/>
          <w:u w:val="single"/>
        </w:rPr>
      </w:pPr>
      <w:r w:rsidRPr="000F0147">
        <w:rPr>
          <w:rFonts w:ascii="Arial" w:hAnsi="Arial" w:cs="Arial"/>
          <w:b/>
          <w:bCs/>
          <w:color w:val="000000"/>
          <w:sz w:val="24"/>
          <w:szCs w:val="24"/>
          <w:u w:val="single"/>
        </w:rPr>
        <w:t>ANNEXE </w:t>
      </w:r>
      <w:r w:rsidR="00100542">
        <w:rPr>
          <w:rFonts w:ascii="Arial" w:hAnsi="Arial" w:cs="Arial"/>
          <w:b/>
          <w:bCs/>
          <w:color w:val="000000"/>
          <w:sz w:val="24"/>
          <w:szCs w:val="24"/>
          <w:u w:val="single"/>
        </w:rPr>
        <w:t>au CCTP</w:t>
      </w:r>
      <w:r w:rsidR="009369C8">
        <w:rPr>
          <w:rFonts w:ascii="Arial" w:hAnsi="Arial" w:cs="Arial"/>
          <w:b/>
          <w:bCs/>
          <w:color w:val="000000"/>
          <w:sz w:val="24"/>
          <w:szCs w:val="24"/>
          <w:u w:val="single"/>
        </w:rPr>
        <w:t xml:space="preserve"> </w:t>
      </w:r>
      <w:r w:rsidRPr="000F0147">
        <w:rPr>
          <w:rFonts w:ascii="Arial" w:hAnsi="Arial" w:cs="Arial"/>
          <w:b/>
          <w:bCs/>
          <w:color w:val="000000"/>
          <w:sz w:val="24"/>
          <w:szCs w:val="24"/>
          <w:u w:val="single"/>
        </w:rPr>
        <w:t xml:space="preserve">: </w:t>
      </w:r>
      <w:r w:rsidR="0062053D">
        <w:rPr>
          <w:rFonts w:ascii="Arial" w:hAnsi="Arial" w:cs="Arial"/>
          <w:b/>
          <w:bCs/>
          <w:sz w:val="24"/>
          <w:szCs w:val="24"/>
          <w:u w:val="single"/>
        </w:rPr>
        <w:t>O</w:t>
      </w:r>
      <w:r w:rsidRPr="000F0147">
        <w:rPr>
          <w:rFonts w:ascii="Arial" w:hAnsi="Arial" w:cs="Arial"/>
          <w:b/>
          <w:bCs/>
          <w:sz w:val="24"/>
          <w:szCs w:val="24"/>
          <w:u w:val="single"/>
        </w:rPr>
        <w:t>bjectifs</w:t>
      </w:r>
      <w:r w:rsidR="0062053D">
        <w:rPr>
          <w:rFonts w:ascii="Arial" w:hAnsi="Arial" w:cs="Arial"/>
          <w:b/>
          <w:bCs/>
          <w:sz w:val="24"/>
          <w:szCs w:val="24"/>
          <w:u w:val="single"/>
        </w:rPr>
        <w:t xml:space="preserve"> et présentation </w:t>
      </w:r>
      <w:r w:rsidRPr="000F0147">
        <w:rPr>
          <w:rFonts w:ascii="Arial" w:hAnsi="Arial" w:cs="Arial"/>
          <w:b/>
          <w:bCs/>
          <w:sz w:val="24"/>
          <w:szCs w:val="24"/>
          <w:u w:val="single"/>
        </w:rPr>
        <w:t xml:space="preserve">des marchés de services bancaires du </w:t>
      </w:r>
      <w:r>
        <w:rPr>
          <w:rFonts w:ascii="Arial" w:hAnsi="Arial" w:cs="Arial"/>
          <w:b/>
          <w:bCs/>
          <w:sz w:val="24"/>
          <w:szCs w:val="24"/>
          <w:u w:val="single"/>
        </w:rPr>
        <w:t>régime général </w:t>
      </w:r>
    </w:p>
    <w:p w14:paraId="62580F3B" w14:textId="77777777" w:rsidR="000F0147" w:rsidRPr="000F0147" w:rsidRDefault="000F0147" w:rsidP="000F0147">
      <w:pPr>
        <w:keepNext/>
        <w:jc w:val="both"/>
        <w:rPr>
          <w:rFonts w:ascii="Arial" w:hAnsi="Arial" w:cs="Arial"/>
          <w:b/>
          <w:bCs/>
          <w:color w:val="000000"/>
          <w:sz w:val="24"/>
          <w:szCs w:val="24"/>
          <w:u w:val="single"/>
        </w:rPr>
      </w:pPr>
    </w:p>
    <w:p w14:paraId="5CA869A8" w14:textId="49FF4DCA" w:rsidR="000F0147" w:rsidRPr="00BB4303" w:rsidRDefault="000F0147" w:rsidP="000F0147">
      <w:pPr>
        <w:keepNext/>
        <w:jc w:val="both"/>
        <w:rPr>
          <w:rFonts w:ascii="Arial" w:hAnsi="Arial" w:cs="Arial"/>
          <w:color w:val="000000"/>
        </w:rPr>
      </w:pPr>
      <w:r w:rsidRPr="00BB4303">
        <w:rPr>
          <w:rFonts w:ascii="Arial" w:hAnsi="Arial" w:cs="Arial"/>
          <w:color w:val="000000"/>
        </w:rPr>
        <w:t xml:space="preserve">Les marchés bancaires des organismes de Sécurité sociale </w:t>
      </w:r>
      <w:r>
        <w:rPr>
          <w:rFonts w:ascii="Arial" w:hAnsi="Arial" w:cs="Arial"/>
          <w:color w:val="000000"/>
        </w:rPr>
        <w:t xml:space="preserve">poursuivent </w:t>
      </w:r>
      <w:r w:rsidRPr="00BB4303">
        <w:rPr>
          <w:rFonts w:ascii="Arial" w:hAnsi="Arial" w:cs="Arial"/>
          <w:color w:val="000000"/>
        </w:rPr>
        <w:t xml:space="preserve">deux objectifs principaux : </w:t>
      </w:r>
    </w:p>
    <w:p w14:paraId="43EA2FC4" w14:textId="77777777" w:rsidR="000F0147" w:rsidRPr="00BB4303" w:rsidRDefault="000F0147" w:rsidP="000F0147">
      <w:pPr>
        <w:keepNext/>
        <w:rPr>
          <w:rFonts w:ascii="Arial" w:hAnsi="Arial" w:cs="Arial"/>
          <w:color w:val="000000"/>
        </w:rPr>
      </w:pPr>
    </w:p>
    <w:p w14:paraId="0A3754F6" w14:textId="77777777" w:rsidR="000F0147" w:rsidRDefault="000F0147" w:rsidP="000F0147">
      <w:pPr>
        <w:keepNext/>
        <w:numPr>
          <w:ilvl w:val="0"/>
          <w:numId w:val="5"/>
        </w:numPr>
        <w:tabs>
          <w:tab w:val="clear" w:pos="644"/>
          <w:tab w:val="num" w:pos="1208"/>
        </w:tabs>
        <w:jc w:val="both"/>
        <w:rPr>
          <w:rFonts w:ascii="Arial" w:hAnsi="Arial" w:cs="Arial"/>
          <w:color w:val="000000"/>
        </w:rPr>
      </w:pPr>
      <w:r w:rsidRPr="003C3445">
        <w:rPr>
          <w:rFonts w:ascii="Arial" w:hAnsi="Arial" w:cs="Arial"/>
          <w:i/>
          <w:color w:val="000000"/>
        </w:rPr>
        <w:t>Obtenir les</w:t>
      </w:r>
      <w:r w:rsidRPr="003C3445">
        <w:rPr>
          <w:rFonts w:ascii="Arial" w:hAnsi="Arial" w:cs="Arial"/>
          <w:color w:val="000000"/>
        </w:rPr>
        <w:t xml:space="preserve"> </w:t>
      </w:r>
      <w:r w:rsidRPr="003C3445">
        <w:rPr>
          <w:rFonts w:ascii="Arial" w:hAnsi="Arial" w:cs="Arial"/>
          <w:i/>
          <w:color w:val="000000"/>
        </w:rPr>
        <w:t xml:space="preserve">meilleures conditions bancaires </w:t>
      </w:r>
      <w:r w:rsidRPr="003C3445">
        <w:rPr>
          <w:rFonts w:ascii="Arial" w:hAnsi="Arial" w:cs="Arial"/>
          <w:color w:val="000000"/>
        </w:rPr>
        <w:t xml:space="preserve">et les délais d’exécution des paiements les plus courts. </w:t>
      </w:r>
    </w:p>
    <w:p w14:paraId="07C32448" w14:textId="77777777" w:rsidR="000F0147" w:rsidRDefault="000F0147" w:rsidP="000F0147">
      <w:pPr>
        <w:keepNext/>
        <w:numPr>
          <w:ilvl w:val="0"/>
          <w:numId w:val="5"/>
        </w:numPr>
        <w:tabs>
          <w:tab w:val="clear" w:pos="644"/>
          <w:tab w:val="num" w:pos="926"/>
        </w:tabs>
        <w:jc w:val="both"/>
        <w:rPr>
          <w:rFonts w:ascii="Arial" w:hAnsi="Arial" w:cs="Arial"/>
          <w:color w:val="000000"/>
        </w:rPr>
      </w:pPr>
      <w:r w:rsidRPr="003C3445">
        <w:rPr>
          <w:rFonts w:ascii="Arial" w:hAnsi="Arial" w:cs="Arial"/>
          <w:i/>
          <w:color w:val="000000"/>
        </w:rPr>
        <w:t>S’assurer de la qualité des</w:t>
      </w:r>
      <w:r w:rsidRPr="003C3445">
        <w:rPr>
          <w:rFonts w:ascii="Arial" w:hAnsi="Arial" w:cs="Arial"/>
          <w:color w:val="000000"/>
        </w:rPr>
        <w:t xml:space="preserve"> </w:t>
      </w:r>
      <w:r w:rsidRPr="003C3445">
        <w:rPr>
          <w:rFonts w:ascii="Arial" w:hAnsi="Arial" w:cs="Arial"/>
          <w:i/>
          <w:color w:val="000000"/>
        </w:rPr>
        <w:t>services bancaires de qualité</w:t>
      </w:r>
    </w:p>
    <w:p w14:paraId="6453997F" w14:textId="77777777" w:rsidR="000F0147" w:rsidRDefault="000F0147" w:rsidP="000F0147">
      <w:pPr>
        <w:keepNext/>
        <w:jc w:val="both"/>
        <w:rPr>
          <w:rFonts w:ascii="Arial" w:hAnsi="Arial" w:cs="Arial"/>
          <w:color w:val="000000"/>
        </w:rPr>
      </w:pPr>
    </w:p>
    <w:p w14:paraId="763497F1" w14:textId="77777777" w:rsidR="000F0147" w:rsidRPr="00BB4303" w:rsidRDefault="000F0147" w:rsidP="000F0147">
      <w:pPr>
        <w:keepNext/>
        <w:jc w:val="both"/>
        <w:rPr>
          <w:rFonts w:ascii="Arial" w:hAnsi="Arial" w:cs="Arial"/>
          <w:color w:val="000000"/>
        </w:rPr>
      </w:pPr>
      <w:r>
        <w:rPr>
          <w:rFonts w:ascii="Arial" w:hAnsi="Arial" w:cs="Arial"/>
          <w:color w:val="000000"/>
        </w:rPr>
        <w:t>I</w:t>
      </w:r>
      <w:r w:rsidRPr="00BB4303">
        <w:rPr>
          <w:rFonts w:ascii="Arial" w:hAnsi="Arial" w:cs="Arial"/>
          <w:color w:val="000000"/>
        </w:rPr>
        <w:t>l est essentiel que les cons</w:t>
      </w:r>
      <w:r>
        <w:rPr>
          <w:rFonts w:ascii="Arial" w:hAnsi="Arial" w:cs="Arial"/>
          <w:color w:val="000000"/>
        </w:rPr>
        <w:t>ultations bancaires favorisent l</w:t>
      </w:r>
      <w:r w:rsidRPr="00BB4303">
        <w:rPr>
          <w:rFonts w:ascii="Arial" w:hAnsi="Arial" w:cs="Arial"/>
          <w:color w:val="000000"/>
        </w:rPr>
        <w:t>’ouverture à la concurrence bancaire</w:t>
      </w:r>
      <w:r>
        <w:rPr>
          <w:rFonts w:ascii="Arial" w:hAnsi="Arial" w:cs="Arial"/>
          <w:color w:val="000000"/>
        </w:rPr>
        <w:t xml:space="preserve"> et l’attractivité des marchés, tout </w:t>
      </w:r>
      <w:r w:rsidRPr="00BB4303">
        <w:rPr>
          <w:rFonts w:ascii="Arial" w:hAnsi="Arial" w:cs="Arial"/>
          <w:color w:val="000000"/>
        </w:rPr>
        <w:t>en tenant en compte de certains besoins spécifiques aux organismes de Sécurité sociale notamment :</w:t>
      </w:r>
    </w:p>
    <w:p w14:paraId="5AB5ED96" w14:textId="77777777" w:rsidR="000F0147" w:rsidRPr="00BB4303" w:rsidRDefault="000F0147" w:rsidP="000F0147">
      <w:pPr>
        <w:keepNext/>
        <w:ind w:left="360"/>
        <w:jc w:val="both"/>
        <w:rPr>
          <w:rFonts w:ascii="Arial" w:hAnsi="Arial" w:cs="Arial"/>
          <w:color w:val="000000"/>
        </w:rPr>
      </w:pPr>
    </w:p>
    <w:p w14:paraId="10688935" w14:textId="77777777" w:rsidR="000F0147" w:rsidRDefault="000F0147" w:rsidP="000F0147">
      <w:pPr>
        <w:keepNext/>
        <w:numPr>
          <w:ilvl w:val="0"/>
          <w:numId w:val="5"/>
        </w:numPr>
        <w:tabs>
          <w:tab w:val="clear" w:pos="644"/>
          <w:tab w:val="num" w:pos="926"/>
        </w:tabs>
        <w:jc w:val="both"/>
        <w:rPr>
          <w:rFonts w:ascii="Arial" w:hAnsi="Arial" w:cs="Arial"/>
          <w:color w:val="000000"/>
        </w:rPr>
      </w:pPr>
      <w:r w:rsidRPr="00BB4303">
        <w:rPr>
          <w:rFonts w:ascii="Arial" w:hAnsi="Arial" w:cs="Arial"/>
          <w:color w:val="000000"/>
        </w:rPr>
        <w:t>Sécurité d’approvisionnement</w:t>
      </w:r>
    </w:p>
    <w:p w14:paraId="15647772" w14:textId="77777777" w:rsidR="000F0147" w:rsidRDefault="000F0147" w:rsidP="000F0147">
      <w:pPr>
        <w:keepNext/>
        <w:numPr>
          <w:ilvl w:val="0"/>
          <w:numId w:val="5"/>
        </w:numPr>
        <w:tabs>
          <w:tab w:val="clear" w:pos="644"/>
          <w:tab w:val="num" w:pos="926"/>
        </w:tabs>
        <w:jc w:val="both"/>
        <w:rPr>
          <w:rFonts w:ascii="Arial" w:hAnsi="Arial" w:cs="Arial"/>
          <w:color w:val="000000"/>
        </w:rPr>
      </w:pPr>
      <w:r w:rsidRPr="00BB4303">
        <w:rPr>
          <w:rFonts w:ascii="Arial" w:hAnsi="Arial" w:cs="Arial"/>
          <w:color w:val="000000"/>
        </w:rPr>
        <w:t>Risque de liquidité</w:t>
      </w:r>
      <w:r>
        <w:rPr>
          <w:rFonts w:ascii="Arial" w:hAnsi="Arial" w:cs="Arial"/>
          <w:color w:val="000000"/>
        </w:rPr>
        <w:t xml:space="preserve"> (gestion du risque intra day)</w:t>
      </w:r>
    </w:p>
    <w:p w14:paraId="4A4704F0" w14:textId="77777777" w:rsidR="000F0147" w:rsidRDefault="000F0147" w:rsidP="000F0147">
      <w:pPr>
        <w:pStyle w:val="Normal0"/>
        <w:rPr>
          <w:rFonts w:cs="Arial"/>
          <w:snapToGrid w:val="0"/>
          <w:color w:val="000000"/>
        </w:rPr>
      </w:pPr>
    </w:p>
    <w:p w14:paraId="219551B1" w14:textId="77777777" w:rsidR="000F0147" w:rsidRPr="008D04E8" w:rsidRDefault="000F0147" w:rsidP="000F0147">
      <w:pPr>
        <w:pStyle w:val="Normal0"/>
        <w:rPr>
          <w:rFonts w:ascii="Arial" w:hAnsi="Arial" w:cs="Arial"/>
          <w:color w:val="000000"/>
          <w:szCs w:val="20"/>
          <w:lang w:eastAsia="fr-FR"/>
        </w:rPr>
      </w:pPr>
      <w:r w:rsidRPr="00E03768">
        <w:rPr>
          <w:rFonts w:ascii="Arial" w:hAnsi="Arial" w:cs="Arial"/>
          <w:color w:val="000000"/>
          <w:szCs w:val="20"/>
          <w:lang w:eastAsia="fr-FR"/>
        </w:rPr>
        <w:t xml:space="preserve">Les marchés de services bancaires concernent plus précisément </w:t>
      </w:r>
      <w:r w:rsidRPr="00C14053">
        <w:rPr>
          <w:rFonts w:ascii="Arial" w:hAnsi="Arial" w:cs="Arial"/>
          <w:color w:val="000000"/>
          <w:szCs w:val="20"/>
          <w:lang w:eastAsia="fr-FR"/>
        </w:rPr>
        <w:t>:</w:t>
      </w:r>
    </w:p>
    <w:p w14:paraId="786BB95B" w14:textId="77777777" w:rsidR="000F0147" w:rsidRDefault="000F0147" w:rsidP="000F0147">
      <w:pPr>
        <w:pStyle w:val="Normal0"/>
        <w:rPr>
          <w:rFonts w:ascii="Arial" w:hAnsi="Arial" w:cs="Arial"/>
        </w:rPr>
      </w:pPr>
    </w:p>
    <w:p w14:paraId="57B2D1E4" w14:textId="77777777" w:rsidR="000F0147" w:rsidRDefault="000F0147" w:rsidP="000F0147">
      <w:pPr>
        <w:pStyle w:val="Normal0"/>
        <w:numPr>
          <w:ilvl w:val="0"/>
          <w:numId w:val="3"/>
        </w:numPr>
        <w:rPr>
          <w:rFonts w:ascii="Arial" w:hAnsi="Arial" w:cs="Arial"/>
        </w:rPr>
      </w:pPr>
      <w:r>
        <w:rPr>
          <w:rFonts w:ascii="Arial" w:hAnsi="Arial" w:cs="Arial"/>
        </w:rPr>
        <w:t>L</w:t>
      </w:r>
      <w:r w:rsidRPr="00CF24E7">
        <w:rPr>
          <w:rFonts w:ascii="Arial" w:hAnsi="Arial" w:cs="Arial"/>
        </w:rPr>
        <w:t>a gestion des flux des opérations de décaissements et d’encaissements</w:t>
      </w:r>
    </w:p>
    <w:p w14:paraId="022AFF29" w14:textId="77777777" w:rsidR="000F0147" w:rsidRDefault="000F0147" w:rsidP="000F0147">
      <w:pPr>
        <w:pStyle w:val="Normal0"/>
        <w:numPr>
          <w:ilvl w:val="0"/>
          <w:numId w:val="3"/>
        </w:numPr>
        <w:rPr>
          <w:rFonts w:ascii="Arial" w:hAnsi="Arial" w:cs="Arial"/>
        </w:rPr>
      </w:pPr>
      <w:r>
        <w:rPr>
          <w:rFonts w:ascii="Arial" w:hAnsi="Arial" w:cs="Arial"/>
        </w:rPr>
        <w:t xml:space="preserve">La </w:t>
      </w:r>
      <w:r w:rsidRPr="00CF24E7">
        <w:rPr>
          <w:rFonts w:ascii="Arial" w:hAnsi="Arial" w:cs="Arial"/>
        </w:rPr>
        <w:t xml:space="preserve">gestion des comptes bancaires, </w:t>
      </w:r>
    </w:p>
    <w:p w14:paraId="468B6784" w14:textId="77777777" w:rsidR="000F0147" w:rsidRDefault="000F0147" w:rsidP="000F0147">
      <w:pPr>
        <w:pStyle w:val="Normal0"/>
        <w:numPr>
          <w:ilvl w:val="0"/>
          <w:numId w:val="4"/>
        </w:numPr>
        <w:rPr>
          <w:rFonts w:ascii="Arial" w:hAnsi="Arial" w:cs="Arial"/>
        </w:rPr>
      </w:pPr>
      <w:r>
        <w:rPr>
          <w:rFonts w:ascii="Arial" w:hAnsi="Arial" w:cs="Arial"/>
        </w:rPr>
        <w:t xml:space="preserve">La </w:t>
      </w:r>
      <w:r w:rsidRPr="00CF24E7">
        <w:rPr>
          <w:rFonts w:ascii="Arial" w:hAnsi="Arial" w:cs="Arial"/>
        </w:rPr>
        <w:t>mise à disposition de moyens de paiements et de services associés</w:t>
      </w:r>
      <w:r>
        <w:rPr>
          <w:rFonts w:ascii="Arial" w:hAnsi="Arial" w:cs="Arial"/>
        </w:rPr>
        <w:t xml:space="preserve"> (outil bancaire, communication bancaire, lutte anti fraude, reporting, procédure de back up...)</w:t>
      </w:r>
    </w:p>
    <w:p w14:paraId="6D0EFF74" w14:textId="77777777" w:rsidR="000F0147" w:rsidRDefault="000F0147" w:rsidP="000F0147">
      <w:pPr>
        <w:pStyle w:val="Normal0"/>
        <w:ind w:left="1428"/>
        <w:rPr>
          <w:rFonts w:ascii="Arial" w:hAnsi="Arial" w:cs="Arial"/>
        </w:rPr>
      </w:pPr>
    </w:p>
    <w:p w14:paraId="736B0770" w14:textId="5844AF3B" w:rsidR="000F0147" w:rsidRDefault="000F0147" w:rsidP="000F0147">
      <w:pPr>
        <w:pStyle w:val="Normal0"/>
        <w:rPr>
          <w:rFonts w:ascii="Arial" w:hAnsi="Arial" w:cs="Arial"/>
          <w:snapToGrid w:val="0"/>
          <w:color w:val="000000"/>
        </w:rPr>
      </w:pPr>
      <w:r w:rsidRPr="00CF24E7">
        <w:rPr>
          <w:rFonts w:ascii="Arial" w:hAnsi="Arial" w:cs="Arial"/>
        </w:rPr>
        <w:t xml:space="preserve">Chaque organisme doit disposer d’au moins un partenaire bancaire, sélectionné par procédure de marché soumis au Code </w:t>
      </w:r>
      <w:r w:rsidR="005C000D">
        <w:rPr>
          <w:rFonts w:ascii="Arial" w:hAnsi="Arial" w:cs="Arial"/>
        </w:rPr>
        <w:t>de la commande publique</w:t>
      </w:r>
      <w:r w:rsidRPr="00CF24E7">
        <w:rPr>
          <w:rFonts w:ascii="Arial" w:hAnsi="Arial" w:cs="Arial"/>
        </w:rPr>
        <w:t xml:space="preserve">. Les marchés de services bancaires </w:t>
      </w:r>
      <w:r w:rsidRPr="00CF24E7">
        <w:rPr>
          <w:rFonts w:ascii="Arial" w:hAnsi="Arial" w:cs="Arial"/>
          <w:snapToGrid w:val="0"/>
          <w:color w:val="000000"/>
        </w:rPr>
        <w:t xml:space="preserve">sont passés pour des durées limitées, en général de </w:t>
      </w:r>
      <w:r>
        <w:rPr>
          <w:rFonts w:ascii="Arial" w:hAnsi="Arial" w:cs="Arial"/>
          <w:snapToGrid w:val="0"/>
          <w:color w:val="000000"/>
        </w:rPr>
        <w:t>4</w:t>
      </w:r>
      <w:r w:rsidR="005C000D">
        <w:rPr>
          <w:rFonts w:ascii="Arial" w:hAnsi="Arial" w:cs="Arial"/>
          <w:snapToGrid w:val="0"/>
          <w:color w:val="000000"/>
        </w:rPr>
        <w:t xml:space="preserve"> </w:t>
      </w:r>
      <w:r>
        <w:rPr>
          <w:rFonts w:ascii="Arial" w:hAnsi="Arial" w:cs="Arial"/>
          <w:snapToGrid w:val="0"/>
          <w:color w:val="000000"/>
        </w:rPr>
        <w:t>ans.</w:t>
      </w:r>
    </w:p>
    <w:p w14:paraId="6C094F18" w14:textId="77777777" w:rsidR="000F0147" w:rsidRDefault="000F0147" w:rsidP="000F0147">
      <w:pPr>
        <w:pStyle w:val="Normal0"/>
        <w:rPr>
          <w:rFonts w:cs="Arial"/>
        </w:rPr>
      </w:pPr>
    </w:p>
    <w:p w14:paraId="3C2C2BDA" w14:textId="77777777" w:rsidR="000F0147" w:rsidRDefault="000F0147" w:rsidP="000F0147">
      <w:pPr>
        <w:keepNext/>
        <w:ind w:right="-2"/>
        <w:jc w:val="both"/>
        <w:rPr>
          <w:rFonts w:ascii="Arial" w:hAnsi="Arial" w:cs="Arial"/>
        </w:rPr>
      </w:pPr>
      <w:r w:rsidRPr="000B7552">
        <w:rPr>
          <w:rFonts w:ascii="Arial" w:hAnsi="Arial" w:cs="Arial"/>
        </w:rPr>
        <w:t>La gestio</w:t>
      </w:r>
      <w:r>
        <w:rPr>
          <w:rFonts w:ascii="Arial" w:hAnsi="Arial" w:cs="Arial"/>
        </w:rPr>
        <w:t xml:space="preserve">n des marchés services bancaires diffère aujourd’hui </w:t>
      </w:r>
      <w:r w:rsidRPr="000B7552">
        <w:rPr>
          <w:rFonts w:ascii="Arial" w:hAnsi="Arial" w:cs="Arial"/>
        </w:rPr>
        <w:t>fortement selon les branches en fonction</w:t>
      </w:r>
      <w:r>
        <w:rPr>
          <w:rFonts w:ascii="Arial" w:hAnsi="Arial" w:cs="Arial"/>
        </w:rPr>
        <w:t xml:space="preserve"> du :</w:t>
      </w:r>
    </w:p>
    <w:p w14:paraId="059B25D6" w14:textId="77777777" w:rsidR="000F0147" w:rsidRDefault="000F0147" w:rsidP="000F0147">
      <w:pPr>
        <w:keepNext/>
        <w:ind w:right="-2"/>
        <w:jc w:val="both"/>
        <w:rPr>
          <w:rFonts w:ascii="Arial" w:hAnsi="Arial" w:cs="Arial"/>
        </w:rPr>
      </w:pPr>
    </w:p>
    <w:p w14:paraId="2C073BD7" w14:textId="77777777" w:rsidR="000F0147" w:rsidRDefault="000F0147" w:rsidP="000F0147">
      <w:pPr>
        <w:pStyle w:val="CorpsdeTexte"/>
        <w:keepNext/>
        <w:widowControl w:val="0"/>
        <w:numPr>
          <w:ilvl w:val="0"/>
          <w:numId w:val="1"/>
        </w:numPr>
        <w:tabs>
          <w:tab w:val="clear" w:pos="360"/>
          <w:tab w:val="num" w:pos="991"/>
        </w:tabs>
        <w:spacing w:before="0" w:after="0"/>
        <w:ind w:left="709" w:hanging="357"/>
        <w:rPr>
          <w:sz w:val="20"/>
          <w:szCs w:val="20"/>
          <w:lang w:eastAsia="nl-NL"/>
        </w:rPr>
      </w:pPr>
      <w:r w:rsidRPr="00CE7BDF">
        <w:rPr>
          <w:i/>
          <w:sz w:val="20"/>
          <w:szCs w:val="20"/>
          <w:lang w:eastAsia="nl-NL"/>
        </w:rPr>
        <w:t>Périmètre fonctionnel,</w:t>
      </w:r>
      <w:r w:rsidRPr="00CE7BDF">
        <w:rPr>
          <w:sz w:val="20"/>
          <w:szCs w:val="20"/>
          <w:lang w:eastAsia="nl-NL"/>
        </w:rPr>
        <w:t xml:space="preserve"> c’est-à-dire les moyens de paiement et les prestations demandées </w:t>
      </w:r>
    </w:p>
    <w:p w14:paraId="2C8F6A51" w14:textId="77777777" w:rsidR="000F0147" w:rsidRDefault="000F0147" w:rsidP="000F0147">
      <w:pPr>
        <w:pStyle w:val="CorpsdeTexte"/>
        <w:keepNext/>
        <w:widowControl w:val="0"/>
        <w:numPr>
          <w:ilvl w:val="0"/>
          <w:numId w:val="1"/>
        </w:numPr>
        <w:tabs>
          <w:tab w:val="clear" w:pos="360"/>
          <w:tab w:val="num" w:pos="991"/>
        </w:tabs>
        <w:spacing w:before="0" w:after="0"/>
        <w:ind w:left="709" w:hanging="357"/>
        <w:rPr>
          <w:sz w:val="20"/>
          <w:szCs w:val="20"/>
          <w:lang w:eastAsia="nl-NL"/>
        </w:rPr>
      </w:pPr>
      <w:r w:rsidRPr="00CE7BDF">
        <w:rPr>
          <w:i/>
          <w:sz w:val="20"/>
          <w:szCs w:val="20"/>
          <w:lang w:eastAsia="nl-NL"/>
        </w:rPr>
        <w:t>Niveau de centralisation</w:t>
      </w:r>
      <w:r w:rsidRPr="00CE7BDF">
        <w:rPr>
          <w:sz w:val="20"/>
          <w:szCs w:val="20"/>
          <w:lang w:eastAsia="nl-NL"/>
        </w:rPr>
        <w:t> : national, groupement de commande à l’échelle régionale ou inter régionale, organisme local</w:t>
      </w:r>
    </w:p>
    <w:p w14:paraId="14EE7CA5" w14:textId="77777777" w:rsidR="000F0147" w:rsidRDefault="000F0147" w:rsidP="000F0147">
      <w:pPr>
        <w:pStyle w:val="CorpsdeTexte"/>
        <w:keepNext/>
        <w:widowControl w:val="0"/>
        <w:spacing w:before="0" w:after="0"/>
        <w:ind w:left="709"/>
        <w:rPr>
          <w:i/>
          <w:sz w:val="20"/>
          <w:szCs w:val="20"/>
          <w:lang w:eastAsia="nl-NL"/>
        </w:rPr>
      </w:pPr>
    </w:p>
    <w:p w14:paraId="1C3089E7" w14:textId="476C704C" w:rsidR="000F0147" w:rsidRPr="005A6707" w:rsidRDefault="000F0147" w:rsidP="000F0147">
      <w:pPr>
        <w:pStyle w:val="Titre3"/>
        <w:keepNext/>
        <w:ind w:left="1418"/>
        <w:jc w:val="both"/>
        <w:rPr>
          <w:b/>
        </w:rPr>
      </w:pPr>
      <w:bookmarkStart w:id="0" w:name="_Toc492017010"/>
      <w:r w:rsidRPr="005A6707">
        <w:rPr>
          <w:b/>
        </w:rPr>
        <w:t>Moyens de paiement</w:t>
      </w:r>
      <w:bookmarkEnd w:id="0"/>
    </w:p>
    <w:p w14:paraId="0D273318" w14:textId="77777777" w:rsidR="000F0147" w:rsidRDefault="000F0147" w:rsidP="000F0147">
      <w:pPr>
        <w:pStyle w:val="CorpsdeTexte"/>
        <w:keepNext/>
        <w:widowControl w:val="0"/>
        <w:spacing w:before="0" w:after="0"/>
        <w:ind w:left="709"/>
        <w:rPr>
          <w:sz w:val="20"/>
          <w:szCs w:val="20"/>
          <w:lang w:eastAsia="nl-NL"/>
        </w:rPr>
      </w:pPr>
    </w:p>
    <w:p w14:paraId="33DFE0D5" w14:textId="77777777" w:rsidR="000F0147" w:rsidRDefault="000F0147" w:rsidP="000F0147">
      <w:pPr>
        <w:pStyle w:val="Default"/>
        <w:jc w:val="both"/>
        <w:rPr>
          <w:rFonts w:ascii="Arial" w:hAnsi="Arial" w:cs="Arial"/>
          <w:sz w:val="20"/>
          <w:szCs w:val="20"/>
        </w:rPr>
      </w:pPr>
      <w:r>
        <w:rPr>
          <w:rFonts w:ascii="Arial" w:hAnsi="Arial" w:cs="Arial"/>
          <w:sz w:val="20"/>
          <w:szCs w:val="20"/>
        </w:rPr>
        <w:t>Les moyens de paiement utilisés au sein du régime général doivent permettre le versement des prestations sociales par les organismes des branches prestataires et l’encaissement des cotisations et contributions sociales par les Urssaf.</w:t>
      </w:r>
    </w:p>
    <w:p w14:paraId="2EC11F4D" w14:textId="77777777" w:rsidR="000F0147" w:rsidRDefault="000F0147" w:rsidP="000F0147">
      <w:pPr>
        <w:pStyle w:val="Default"/>
        <w:jc w:val="both"/>
        <w:rPr>
          <w:rFonts w:ascii="Arial" w:hAnsi="Arial" w:cs="Arial"/>
          <w:sz w:val="20"/>
          <w:szCs w:val="20"/>
        </w:rPr>
      </w:pPr>
    </w:p>
    <w:p w14:paraId="41DA913C" w14:textId="77777777" w:rsidR="000F0147" w:rsidRDefault="000F0147" w:rsidP="000F0147">
      <w:pPr>
        <w:pStyle w:val="Default"/>
        <w:jc w:val="both"/>
        <w:rPr>
          <w:rFonts w:ascii="Arial" w:hAnsi="Arial" w:cs="Arial"/>
          <w:sz w:val="20"/>
          <w:szCs w:val="20"/>
        </w:rPr>
      </w:pPr>
      <w:r>
        <w:rPr>
          <w:rFonts w:ascii="Arial" w:hAnsi="Arial" w:cs="Arial"/>
          <w:sz w:val="20"/>
          <w:szCs w:val="20"/>
        </w:rPr>
        <w:t xml:space="preserve">Les stratégies mises en place par chaque branche autour des moyens de paiement répondent à plusieurs types d’enjeux : </w:t>
      </w:r>
    </w:p>
    <w:p w14:paraId="7902707A" w14:textId="77777777" w:rsidR="000F0147" w:rsidRDefault="000F0147" w:rsidP="000F0147">
      <w:pPr>
        <w:pStyle w:val="Default"/>
        <w:numPr>
          <w:ilvl w:val="0"/>
          <w:numId w:val="2"/>
        </w:numPr>
        <w:tabs>
          <w:tab w:val="clear" w:pos="720"/>
          <w:tab w:val="num" w:pos="1002"/>
        </w:tabs>
        <w:jc w:val="both"/>
        <w:rPr>
          <w:rFonts w:ascii="Arial" w:hAnsi="Arial" w:cs="Arial"/>
          <w:sz w:val="20"/>
          <w:szCs w:val="20"/>
        </w:rPr>
      </w:pPr>
      <w:r>
        <w:rPr>
          <w:rFonts w:ascii="Arial" w:hAnsi="Arial" w:cs="Arial"/>
          <w:sz w:val="20"/>
          <w:szCs w:val="20"/>
        </w:rPr>
        <w:t xml:space="preserve">Des enjeux d’efficacité sur la gestion de la chaîne d’encaissement ou de décaissement, en privilégiant les modes de paiement dématérialisés dont la gestion est par définition automatisable ; </w:t>
      </w:r>
    </w:p>
    <w:p w14:paraId="6DA1F5AC" w14:textId="77777777" w:rsidR="000F0147" w:rsidRDefault="000F0147" w:rsidP="000F0147">
      <w:pPr>
        <w:pStyle w:val="Default"/>
        <w:numPr>
          <w:ilvl w:val="0"/>
          <w:numId w:val="2"/>
        </w:numPr>
        <w:tabs>
          <w:tab w:val="clear" w:pos="720"/>
          <w:tab w:val="num" w:pos="1002"/>
        </w:tabs>
        <w:jc w:val="both"/>
        <w:rPr>
          <w:rFonts w:ascii="Arial" w:hAnsi="Arial" w:cs="Arial"/>
          <w:sz w:val="20"/>
          <w:szCs w:val="20"/>
        </w:rPr>
      </w:pPr>
      <w:r>
        <w:rPr>
          <w:rFonts w:ascii="Arial" w:hAnsi="Arial" w:cs="Arial"/>
          <w:sz w:val="20"/>
          <w:szCs w:val="20"/>
        </w:rPr>
        <w:t xml:space="preserve">Des enjeux de sécurité, au niveau de la confidentialité des données et des risques de fraude ; </w:t>
      </w:r>
    </w:p>
    <w:p w14:paraId="795AC356" w14:textId="77777777" w:rsidR="000F0147" w:rsidRDefault="000F0147" w:rsidP="000F0147">
      <w:pPr>
        <w:pStyle w:val="Default"/>
        <w:numPr>
          <w:ilvl w:val="0"/>
          <w:numId w:val="2"/>
        </w:numPr>
        <w:tabs>
          <w:tab w:val="clear" w:pos="720"/>
          <w:tab w:val="num" w:pos="1002"/>
        </w:tabs>
        <w:jc w:val="both"/>
        <w:rPr>
          <w:rFonts w:ascii="Arial" w:hAnsi="Arial" w:cs="Arial"/>
          <w:sz w:val="20"/>
          <w:szCs w:val="20"/>
        </w:rPr>
      </w:pPr>
      <w:r>
        <w:rPr>
          <w:rFonts w:ascii="Arial" w:hAnsi="Arial" w:cs="Arial"/>
          <w:sz w:val="20"/>
          <w:szCs w:val="20"/>
        </w:rPr>
        <w:t xml:space="preserve">Des enjeux financiers, la répartition des moyens de paiement pouvant impacter fortement la facture bancaire ; </w:t>
      </w:r>
    </w:p>
    <w:p w14:paraId="2A04C430" w14:textId="77777777" w:rsidR="000F0147" w:rsidRDefault="000F0147" w:rsidP="000F0147">
      <w:pPr>
        <w:pStyle w:val="Default"/>
        <w:numPr>
          <w:ilvl w:val="0"/>
          <w:numId w:val="2"/>
        </w:numPr>
        <w:tabs>
          <w:tab w:val="clear" w:pos="720"/>
          <w:tab w:val="num" w:pos="1002"/>
        </w:tabs>
        <w:jc w:val="both"/>
        <w:rPr>
          <w:rFonts w:ascii="Arial" w:hAnsi="Arial" w:cs="Arial"/>
          <w:sz w:val="20"/>
          <w:szCs w:val="20"/>
        </w:rPr>
      </w:pPr>
      <w:r>
        <w:rPr>
          <w:rFonts w:ascii="Arial" w:hAnsi="Arial" w:cs="Arial"/>
          <w:sz w:val="20"/>
          <w:szCs w:val="20"/>
        </w:rPr>
        <w:t xml:space="preserve">Et enfin des enjeux de qualité de service, en proposant aux cotisants et aux assurés un panel de moyens de paiement diversifié, </w:t>
      </w:r>
      <w:r w:rsidRPr="00A404F6">
        <w:rPr>
          <w:rFonts w:ascii="Arial" w:hAnsi="Arial" w:cs="Arial"/>
          <w:sz w:val="20"/>
          <w:szCs w:val="20"/>
        </w:rPr>
        <w:t>moderne et de qualité</w:t>
      </w:r>
      <w:r>
        <w:rPr>
          <w:rFonts w:ascii="Arial" w:hAnsi="Arial" w:cs="Arial"/>
          <w:sz w:val="20"/>
          <w:szCs w:val="20"/>
        </w:rPr>
        <w:t>.</w:t>
      </w:r>
    </w:p>
    <w:p w14:paraId="13E7285A" w14:textId="77777777" w:rsidR="000F0147" w:rsidRDefault="000F0147" w:rsidP="000F0147">
      <w:pPr>
        <w:pStyle w:val="Default"/>
        <w:jc w:val="both"/>
        <w:rPr>
          <w:rFonts w:ascii="Arial" w:hAnsi="Arial" w:cs="Arial"/>
          <w:sz w:val="20"/>
          <w:szCs w:val="20"/>
        </w:rPr>
      </w:pPr>
    </w:p>
    <w:p w14:paraId="2603C00A" w14:textId="77777777" w:rsidR="000F0147" w:rsidRDefault="000F0147" w:rsidP="000F0147">
      <w:pPr>
        <w:jc w:val="both"/>
        <w:rPr>
          <w:rFonts w:ascii="Arial" w:hAnsi="Arial"/>
        </w:rPr>
      </w:pPr>
    </w:p>
    <w:p w14:paraId="78EB1413" w14:textId="2C68393A" w:rsidR="000F0147" w:rsidRPr="00D50466" w:rsidRDefault="000F0147" w:rsidP="000F0147">
      <w:pPr>
        <w:jc w:val="both"/>
        <w:rPr>
          <w:rFonts w:ascii="Arial" w:hAnsi="Arial"/>
        </w:rPr>
      </w:pPr>
      <w:r w:rsidRPr="00D50466">
        <w:rPr>
          <w:rFonts w:ascii="Arial" w:hAnsi="Arial"/>
        </w:rPr>
        <w:t xml:space="preserve">Les marchés de services bancaires des caisses prestataires et </w:t>
      </w:r>
      <w:r w:rsidR="00F11709">
        <w:rPr>
          <w:rFonts w:ascii="Arial" w:hAnsi="Arial"/>
        </w:rPr>
        <w:t>ceux</w:t>
      </w:r>
      <w:r w:rsidRPr="00D50466">
        <w:rPr>
          <w:rFonts w:ascii="Arial" w:hAnsi="Arial"/>
        </w:rPr>
        <w:t xml:space="preserve"> de la</w:t>
      </w:r>
      <w:r>
        <w:rPr>
          <w:rFonts w:ascii="Arial" w:hAnsi="Arial"/>
        </w:rPr>
        <w:t xml:space="preserve"> branche recouvrement sont </w:t>
      </w:r>
      <w:r w:rsidRPr="00D50466">
        <w:rPr>
          <w:rFonts w:ascii="Arial" w:hAnsi="Arial"/>
        </w:rPr>
        <w:t>différents</w:t>
      </w:r>
      <w:r w:rsidR="004B0875">
        <w:rPr>
          <w:rFonts w:ascii="Arial" w:hAnsi="Arial"/>
        </w:rPr>
        <w:t>,</w:t>
      </w:r>
      <w:r w:rsidRPr="00D50466">
        <w:rPr>
          <w:rFonts w:ascii="Arial" w:hAnsi="Arial"/>
        </w:rPr>
        <w:t xml:space="preserve"> compte tenu des moyens de paiements utilisés liés à la nature même des missions des organismes.</w:t>
      </w:r>
      <w:r w:rsidR="000A075F">
        <w:rPr>
          <w:rFonts w:ascii="Arial" w:hAnsi="Arial"/>
        </w:rPr>
        <w:t xml:space="preserve"> </w:t>
      </w:r>
    </w:p>
    <w:p w14:paraId="6D6E11F0" w14:textId="261CF88A" w:rsidR="000F0147" w:rsidRDefault="000F0147" w:rsidP="000F0147">
      <w:pPr>
        <w:jc w:val="both"/>
        <w:rPr>
          <w:rFonts w:ascii="Arial" w:hAnsi="Arial"/>
        </w:rPr>
      </w:pPr>
    </w:p>
    <w:p w14:paraId="1383B13C" w14:textId="61DED27A" w:rsidR="00953513" w:rsidRDefault="000F0147" w:rsidP="000F0147">
      <w:pPr>
        <w:jc w:val="both"/>
        <w:rPr>
          <w:rFonts w:ascii="Arial" w:hAnsi="Arial"/>
        </w:rPr>
      </w:pPr>
      <w:r w:rsidRPr="00D50466">
        <w:rPr>
          <w:rFonts w:ascii="Arial" w:hAnsi="Arial"/>
        </w:rPr>
        <w:t xml:space="preserve">Pour les branches </w:t>
      </w:r>
      <w:r w:rsidR="008E68AA" w:rsidRPr="00D50466">
        <w:rPr>
          <w:rFonts w:ascii="Arial" w:hAnsi="Arial"/>
        </w:rPr>
        <w:t>prestataires</w:t>
      </w:r>
      <w:r w:rsidR="008E68AA">
        <w:rPr>
          <w:rFonts w:ascii="Arial" w:hAnsi="Arial"/>
        </w:rPr>
        <w:t>,</w:t>
      </w:r>
      <w:r w:rsidRPr="00D50466">
        <w:rPr>
          <w:rFonts w:ascii="Arial" w:hAnsi="Arial"/>
        </w:rPr>
        <w:t xml:space="preserve"> il s’agit essentiellement d’exécuter des virements de masse </w:t>
      </w:r>
      <w:r>
        <w:rPr>
          <w:rFonts w:ascii="Arial" w:hAnsi="Arial"/>
        </w:rPr>
        <w:t xml:space="preserve">SEPA et HORS SEPA </w:t>
      </w:r>
      <w:r w:rsidRPr="00D50466">
        <w:rPr>
          <w:rFonts w:ascii="Arial" w:hAnsi="Arial"/>
        </w:rPr>
        <w:t>de faible montant</w:t>
      </w:r>
      <w:r w:rsidR="00A135CE">
        <w:rPr>
          <w:rFonts w:ascii="Arial" w:hAnsi="Arial"/>
        </w:rPr>
        <w:t>.</w:t>
      </w:r>
      <w:r w:rsidRPr="00D50466">
        <w:rPr>
          <w:rFonts w:ascii="Arial" w:hAnsi="Arial"/>
        </w:rPr>
        <w:t xml:space="preserve"> </w:t>
      </w:r>
      <w:r w:rsidR="00F25E78">
        <w:rPr>
          <w:rFonts w:ascii="Arial" w:hAnsi="Arial"/>
        </w:rPr>
        <w:t xml:space="preserve">160 à 345 </w:t>
      </w:r>
      <w:r w:rsidR="00EF2138">
        <w:rPr>
          <w:rFonts w:ascii="Arial" w:hAnsi="Arial"/>
        </w:rPr>
        <w:t>millions de</w:t>
      </w:r>
      <w:r w:rsidR="00E91436">
        <w:rPr>
          <w:rFonts w:ascii="Arial" w:hAnsi="Arial"/>
        </w:rPr>
        <w:t xml:space="preserve"> </w:t>
      </w:r>
      <w:r w:rsidR="00E24827">
        <w:rPr>
          <w:rFonts w:ascii="Arial" w:hAnsi="Arial"/>
        </w:rPr>
        <w:t xml:space="preserve">SCT </w:t>
      </w:r>
      <w:r w:rsidR="004850C1">
        <w:rPr>
          <w:rFonts w:ascii="Arial" w:hAnsi="Arial"/>
        </w:rPr>
        <w:t xml:space="preserve">sont </w:t>
      </w:r>
      <w:r w:rsidR="00360154">
        <w:rPr>
          <w:rFonts w:ascii="Arial" w:hAnsi="Arial"/>
        </w:rPr>
        <w:t xml:space="preserve">émis </w:t>
      </w:r>
      <w:r w:rsidR="006768E2">
        <w:rPr>
          <w:rFonts w:ascii="Arial" w:hAnsi="Arial"/>
        </w:rPr>
        <w:t>pour l’année 2024 selon les branches.</w:t>
      </w:r>
    </w:p>
    <w:p w14:paraId="32B319E7" w14:textId="32748639" w:rsidR="000F0147" w:rsidRDefault="000F0147" w:rsidP="000F0147">
      <w:pPr>
        <w:jc w:val="both"/>
      </w:pPr>
    </w:p>
    <w:p w14:paraId="399DAFCE" w14:textId="633CA8FF" w:rsidR="00A135CE" w:rsidRDefault="008247A3" w:rsidP="000F0147">
      <w:pPr>
        <w:jc w:val="both"/>
        <w:rPr>
          <w:rFonts w:ascii="Arial" w:hAnsi="Arial"/>
        </w:rPr>
      </w:pPr>
      <w:r>
        <w:rPr>
          <w:rFonts w:ascii="Arial" w:hAnsi="Arial"/>
        </w:rPr>
        <w:t xml:space="preserve">Par ailleurs, ces branches </w:t>
      </w:r>
      <w:r w:rsidR="000F0147" w:rsidRPr="00D50466">
        <w:rPr>
          <w:rFonts w:ascii="Arial" w:hAnsi="Arial"/>
        </w:rPr>
        <w:t xml:space="preserve">réalisent </w:t>
      </w:r>
      <w:r w:rsidR="00360154">
        <w:rPr>
          <w:rFonts w:ascii="Arial" w:hAnsi="Arial"/>
        </w:rPr>
        <w:t xml:space="preserve">aussi </w:t>
      </w:r>
      <w:r w:rsidR="000F0147" w:rsidRPr="00D50466">
        <w:rPr>
          <w:rFonts w:ascii="Arial" w:hAnsi="Arial"/>
        </w:rPr>
        <w:t>des opérations d’encaissement correspond</w:t>
      </w:r>
      <w:r w:rsidR="006C44D0">
        <w:rPr>
          <w:rFonts w:ascii="Arial" w:hAnsi="Arial"/>
        </w:rPr>
        <w:t>a</w:t>
      </w:r>
      <w:r w:rsidR="000F0147" w:rsidRPr="00D50466">
        <w:rPr>
          <w:rFonts w:ascii="Arial" w:hAnsi="Arial"/>
        </w:rPr>
        <w:t>nt à des remboursements de prestations indues</w:t>
      </w:r>
      <w:r w:rsidR="00A135CE">
        <w:rPr>
          <w:rFonts w:ascii="Arial" w:hAnsi="Arial"/>
        </w:rPr>
        <w:t xml:space="preserve">, </w:t>
      </w:r>
      <w:r w:rsidR="004B0875">
        <w:rPr>
          <w:rFonts w:ascii="Arial" w:hAnsi="Arial"/>
        </w:rPr>
        <w:t xml:space="preserve">mais aussi à d’autres </w:t>
      </w:r>
      <w:r w:rsidR="00A135CE">
        <w:rPr>
          <w:rFonts w:ascii="Arial" w:hAnsi="Arial"/>
        </w:rPr>
        <w:t xml:space="preserve">types d’encaissement </w:t>
      </w:r>
      <w:r w:rsidR="00B722F5">
        <w:rPr>
          <w:rFonts w:ascii="Arial" w:hAnsi="Arial"/>
        </w:rPr>
        <w:t xml:space="preserve">en fonction des </w:t>
      </w:r>
      <w:r w:rsidR="004B0875">
        <w:rPr>
          <w:rFonts w:ascii="Arial" w:hAnsi="Arial"/>
        </w:rPr>
        <w:t>branches</w:t>
      </w:r>
      <w:r w:rsidR="00A135CE">
        <w:rPr>
          <w:rFonts w:ascii="Arial" w:hAnsi="Arial"/>
        </w:rPr>
        <w:t xml:space="preserve">, notamment par exemple : </w:t>
      </w:r>
    </w:p>
    <w:p w14:paraId="43BDA186" w14:textId="77777777" w:rsidR="00B722F5" w:rsidRDefault="00B722F5" w:rsidP="000F0147">
      <w:pPr>
        <w:jc w:val="both"/>
        <w:rPr>
          <w:rFonts w:ascii="Arial" w:hAnsi="Arial"/>
        </w:rPr>
      </w:pPr>
    </w:p>
    <w:p w14:paraId="03E69DC0" w14:textId="5A824615" w:rsidR="004B0875" w:rsidRPr="00A135CE" w:rsidRDefault="004B0875" w:rsidP="00A135CE">
      <w:pPr>
        <w:pStyle w:val="Paragraphedeliste"/>
        <w:numPr>
          <w:ilvl w:val="0"/>
          <w:numId w:val="6"/>
        </w:numPr>
        <w:jc w:val="both"/>
        <w:rPr>
          <w:rFonts w:ascii="Arial" w:hAnsi="Arial"/>
        </w:rPr>
      </w:pPr>
      <w:r w:rsidRPr="00A135CE">
        <w:rPr>
          <w:rFonts w:ascii="Arial" w:hAnsi="Arial"/>
        </w:rPr>
        <w:t xml:space="preserve">Branche maladie et accident du travail : </w:t>
      </w:r>
      <w:r w:rsidR="000F0147" w:rsidRPr="00A135CE">
        <w:rPr>
          <w:rFonts w:ascii="Arial" w:hAnsi="Arial"/>
        </w:rPr>
        <w:t xml:space="preserve">recours contre tiers, </w:t>
      </w:r>
      <w:r w:rsidRPr="00A135CE">
        <w:rPr>
          <w:rFonts w:ascii="Arial" w:hAnsi="Arial"/>
        </w:rPr>
        <w:t>C2S</w:t>
      </w:r>
      <w:r w:rsidR="00B722F5">
        <w:rPr>
          <w:rFonts w:ascii="Arial" w:hAnsi="Arial"/>
        </w:rPr>
        <w:t>…</w:t>
      </w:r>
    </w:p>
    <w:p w14:paraId="43F0A432" w14:textId="6588403A" w:rsidR="004B0875" w:rsidRPr="00A135CE" w:rsidRDefault="004B0875" w:rsidP="00A135CE">
      <w:pPr>
        <w:pStyle w:val="Paragraphedeliste"/>
        <w:numPr>
          <w:ilvl w:val="0"/>
          <w:numId w:val="6"/>
        </w:numPr>
        <w:jc w:val="both"/>
        <w:rPr>
          <w:rFonts w:ascii="Arial" w:hAnsi="Arial"/>
        </w:rPr>
      </w:pPr>
      <w:r w:rsidRPr="00A135CE">
        <w:rPr>
          <w:rFonts w:ascii="Arial" w:hAnsi="Arial"/>
        </w:rPr>
        <w:t xml:space="preserve">Branche </w:t>
      </w:r>
      <w:r w:rsidR="00A135CE">
        <w:rPr>
          <w:rFonts w:ascii="Arial" w:hAnsi="Arial"/>
        </w:rPr>
        <w:t>retraite</w:t>
      </w:r>
      <w:r w:rsidRPr="00A135CE">
        <w:rPr>
          <w:rFonts w:ascii="Arial" w:hAnsi="Arial"/>
        </w:rPr>
        <w:t xml:space="preserve"> : rachat de </w:t>
      </w:r>
      <w:r w:rsidR="009852E0">
        <w:rPr>
          <w:rFonts w:ascii="Arial" w:hAnsi="Arial"/>
        </w:rPr>
        <w:t>cotisation</w:t>
      </w:r>
      <w:r w:rsidR="00057FB4">
        <w:rPr>
          <w:rFonts w:ascii="Arial" w:hAnsi="Arial"/>
        </w:rPr>
        <w:t>s</w:t>
      </w:r>
      <w:r w:rsidR="009852E0">
        <w:rPr>
          <w:rFonts w:ascii="Arial" w:hAnsi="Arial"/>
        </w:rPr>
        <w:t xml:space="preserve"> retraite</w:t>
      </w:r>
      <w:r w:rsidR="00B722F5">
        <w:rPr>
          <w:rFonts w:ascii="Arial" w:hAnsi="Arial"/>
        </w:rPr>
        <w:t>...</w:t>
      </w:r>
    </w:p>
    <w:p w14:paraId="1BF5742F" w14:textId="72D9789D" w:rsidR="000F0147" w:rsidRPr="00A135CE" w:rsidRDefault="004B0875" w:rsidP="00A135CE">
      <w:pPr>
        <w:pStyle w:val="Paragraphedeliste"/>
        <w:numPr>
          <w:ilvl w:val="0"/>
          <w:numId w:val="6"/>
        </w:numPr>
        <w:jc w:val="both"/>
        <w:rPr>
          <w:rFonts w:ascii="Arial" w:hAnsi="Arial"/>
        </w:rPr>
      </w:pPr>
      <w:r w:rsidRPr="00A135CE">
        <w:rPr>
          <w:rFonts w:ascii="Arial" w:hAnsi="Arial"/>
        </w:rPr>
        <w:t>Branche famille</w:t>
      </w:r>
      <w:r w:rsidR="00A135CE" w:rsidRPr="00A135CE">
        <w:rPr>
          <w:rFonts w:ascii="Arial" w:hAnsi="Arial"/>
        </w:rPr>
        <w:t> :</w:t>
      </w:r>
      <w:r w:rsidRPr="00A135CE">
        <w:rPr>
          <w:rFonts w:ascii="Arial" w:hAnsi="Arial"/>
        </w:rPr>
        <w:t xml:space="preserve"> intermédiation financièr</w:t>
      </w:r>
      <w:r w:rsidR="00A135CE" w:rsidRPr="00A135CE">
        <w:rPr>
          <w:rFonts w:ascii="Arial" w:hAnsi="Arial"/>
        </w:rPr>
        <w:t>e</w:t>
      </w:r>
      <w:r w:rsidR="00B722F5">
        <w:rPr>
          <w:rFonts w:ascii="Arial" w:hAnsi="Arial"/>
        </w:rPr>
        <w:t>…</w:t>
      </w:r>
    </w:p>
    <w:p w14:paraId="3276EA92" w14:textId="77777777" w:rsidR="000F0147" w:rsidRDefault="000F0147" w:rsidP="000F0147">
      <w:pPr>
        <w:jc w:val="both"/>
      </w:pPr>
    </w:p>
    <w:p w14:paraId="21E65CC5" w14:textId="77777777" w:rsidR="0062053D" w:rsidRDefault="0062053D" w:rsidP="000F0147">
      <w:pPr>
        <w:jc w:val="both"/>
        <w:rPr>
          <w:rFonts w:ascii="Arial" w:hAnsi="Arial"/>
        </w:rPr>
      </w:pPr>
    </w:p>
    <w:p w14:paraId="4C6D6E34" w14:textId="48C66045" w:rsidR="0062053D" w:rsidRPr="00686405" w:rsidRDefault="00E42E1F" w:rsidP="0062053D">
      <w:pPr>
        <w:jc w:val="both"/>
        <w:rPr>
          <w:rFonts w:ascii="Arial" w:hAnsi="Arial"/>
        </w:rPr>
      </w:pPr>
      <w:r>
        <w:rPr>
          <w:rFonts w:ascii="Arial" w:hAnsi="Arial"/>
        </w:rPr>
        <w:t>Le nombre de</w:t>
      </w:r>
      <w:r w:rsidR="00C463BF">
        <w:rPr>
          <w:rFonts w:ascii="Arial" w:hAnsi="Arial"/>
        </w:rPr>
        <w:t xml:space="preserve">s transactions </w:t>
      </w:r>
      <w:r w:rsidR="00895663">
        <w:rPr>
          <w:rFonts w:ascii="Arial" w:hAnsi="Arial"/>
        </w:rPr>
        <w:t>encaissées dans le réseau des URSSAF</w:t>
      </w:r>
      <w:r w:rsidR="00C463BF">
        <w:rPr>
          <w:rFonts w:ascii="Arial" w:hAnsi="Arial"/>
        </w:rPr>
        <w:t xml:space="preserve"> (tous moyens de</w:t>
      </w:r>
      <w:r w:rsidR="00895663">
        <w:rPr>
          <w:rFonts w:ascii="Arial" w:hAnsi="Arial"/>
        </w:rPr>
        <w:t xml:space="preserve"> paiements </w:t>
      </w:r>
      <w:r w:rsidR="00C463BF">
        <w:rPr>
          <w:rFonts w:ascii="Arial" w:hAnsi="Arial"/>
        </w:rPr>
        <w:t xml:space="preserve">confondus) atteint 57 </w:t>
      </w:r>
      <w:r w:rsidR="00B35B5D">
        <w:rPr>
          <w:rFonts w:ascii="Arial" w:hAnsi="Arial"/>
        </w:rPr>
        <w:t xml:space="preserve">millions </w:t>
      </w:r>
      <w:r w:rsidR="0053178B">
        <w:rPr>
          <w:rFonts w:ascii="Arial" w:hAnsi="Arial"/>
        </w:rPr>
        <w:t xml:space="preserve">en </w:t>
      </w:r>
      <w:r w:rsidR="00EF2138">
        <w:rPr>
          <w:rFonts w:ascii="Arial" w:hAnsi="Arial"/>
        </w:rPr>
        <w:t>2024</w:t>
      </w:r>
      <w:r w:rsidR="00895663">
        <w:rPr>
          <w:rFonts w:ascii="Arial" w:hAnsi="Arial"/>
        </w:rPr>
        <w:t>.</w:t>
      </w:r>
      <w:r w:rsidR="009E3795">
        <w:rPr>
          <w:rFonts w:ascii="Arial" w:hAnsi="Arial"/>
        </w:rPr>
        <w:t xml:space="preserve">Les moyens de paiements dématérialisés, tels que les prélèvements, </w:t>
      </w:r>
      <w:r w:rsidR="00F11709">
        <w:rPr>
          <w:rFonts w:ascii="Arial" w:hAnsi="Arial"/>
        </w:rPr>
        <w:t>virements</w:t>
      </w:r>
      <w:r w:rsidR="009E3795">
        <w:rPr>
          <w:rFonts w:ascii="Arial" w:hAnsi="Arial"/>
        </w:rPr>
        <w:t xml:space="preserve"> bancaire et cart</w:t>
      </w:r>
      <w:r w:rsidR="00F11709">
        <w:rPr>
          <w:rFonts w:ascii="Arial" w:hAnsi="Arial"/>
        </w:rPr>
        <w:t>e</w:t>
      </w:r>
      <w:r w:rsidR="009E3795">
        <w:rPr>
          <w:rFonts w:ascii="Arial" w:hAnsi="Arial"/>
        </w:rPr>
        <w:t xml:space="preserve">s bancaires </w:t>
      </w:r>
      <w:r w:rsidR="00F11709" w:rsidRPr="00686405">
        <w:rPr>
          <w:rFonts w:ascii="Arial" w:hAnsi="Arial"/>
        </w:rPr>
        <w:t>représent</w:t>
      </w:r>
      <w:r w:rsidR="00F11709">
        <w:rPr>
          <w:rFonts w:ascii="Arial" w:hAnsi="Arial"/>
        </w:rPr>
        <w:t>e</w:t>
      </w:r>
      <w:r w:rsidR="00F11709" w:rsidRPr="00686405">
        <w:rPr>
          <w:rFonts w:ascii="Arial" w:hAnsi="Arial"/>
        </w:rPr>
        <w:t xml:space="preserve"> plus de 9</w:t>
      </w:r>
      <w:r w:rsidR="00F11709">
        <w:rPr>
          <w:rFonts w:ascii="Arial" w:hAnsi="Arial"/>
        </w:rPr>
        <w:t>9</w:t>
      </w:r>
      <w:r w:rsidR="00F11709" w:rsidRPr="00686405">
        <w:rPr>
          <w:rFonts w:ascii="Arial" w:hAnsi="Arial"/>
        </w:rPr>
        <w:t xml:space="preserve">% des flux en </w:t>
      </w:r>
      <w:r w:rsidR="00F11709">
        <w:rPr>
          <w:rFonts w:ascii="Arial" w:hAnsi="Arial"/>
        </w:rPr>
        <w:t>nombre.</w:t>
      </w:r>
    </w:p>
    <w:p w14:paraId="13B37101" w14:textId="77777777" w:rsidR="0062053D" w:rsidRDefault="0062053D" w:rsidP="000F0147">
      <w:pPr>
        <w:jc w:val="both"/>
        <w:rPr>
          <w:rFonts w:ascii="Arial" w:hAnsi="Arial"/>
        </w:rPr>
      </w:pPr>
    </w:p>
    <w:p w14:paraId="19809A00" w14:textId="77777777" w:rsidR="008A3868" w:rsidRDefault="008A3868" w:rsidP="000F0147">
      <w:pPr>
        <w:pStyle w:val="CorpsdeTexte"/>
        <w:keepNext/>
        <w:widowControl w:val="0"/>
        <w:spacing w:before="0" w:after="0"/>
        <w:rPr>
          <w:sz w:val="20"/>
          <w:szCs w:val="20"/>
          <w:lang w:eastAsia="nl-NL"/>
        </w:rPr>
      </w:pPr>
    </w:p>
    <w:p w14:paraId="3633655A" w14:textId="77777777" w:rsidR="008A3868" w:rsidRDefault="008A3868" w:rsidP="000F0147">
      <w:pPr>
        <w:pStyle w:val="CorpsdeTexte"/>
        <w:keepNext/>
        <w:widowControl w:val="0"/>
        <w:spacing w:before="0" w:after="0"/>
        <w:rPr>
          <w:sz w:val="20"/>
          <w:szCs w:val="20"/>
          <w:lang w:eastAsia="nl-NL"/>
        </w:rPr>
      </w:pPr>
    </w:p>
    <w:p w14:paraId="6A8447CB" w14:textId="38D636A9" w:rsidR="008A3868" w:rsidRDefault="008A3868">
      <w:pPr>
        <w:spacing w:after="160" w:line="259" w:lineRule="auto"/>
        <w:rPr>
          <w:rFonts w:ascii="Arial" w:hAnsi="Arial" w:cs="Arial"/>
          <w:bCs/>
          <w:lang w:eastAsia="nl-NL"/>
        </w:rPr>
      </w:pPr>
      <w:r>
        <w:rPr>
          <w:lang w:eastAsia="nl-NL"/>
        </w:rPr>
        <w:br w:type="page"/>
      </w:r>
    </w:p>
    <w:p w14:paraId="499C2414" w14:textId="24D2F2B4" w:rsidR="005679E1" w:rsidRPr="00CE7BDF" w:rsidRDefault="005679E1" w:rsidP="000F0147">
      <w:pPr>
        <w:pStyle w:val="CorpsdeTexte"/>
        <w:keepNext/>
        <w:widowControl w:val="0"/>
        <w:spacing w:before="0" w:after="0"/>
        <w:rPr>
          <w:sz w:val="20"/>
          <w:szCs w:val="20"/>
          <w:lang w:eastAsia="nl-NL"/>
        </w:rPr>
      </w:pPr>
    </w:p>
    <w:tbl>
      <w:tblPr>
        <w:tblStyle w:val="Grilledutableau"/>
        <w:tblW w:w="0" w:type="auto"/>
        <w:tblLook w:val="04A0" w:firstRow="1" w:lastRow="0" w:firstColumn="1" w:lastColumn="0" w:noHBand="0" w:noVBand="1"/>
      </w:tblPr>
      <w:tblGrid>
        <w:gridCol w:w="1812"/>
        <w:gridCol w:w="1812"/>
        <w:gridCol w:w="1812"/>
        <w:gridCol w:w="1813"/>
        <w:gridCol w:w="1813"/>
      </w:tblGrid>
      <w:tr w:rsidR="00AA0DF0" w14:paraId="5B011DA8" w14:textId="77777777" w:rsidTr="005D04E9">
        <w:tc>
          <w:tcPr>
            <w:tcW w:w="1812" w:type="dxa"/>
          </w:tcPr>
          <w:p w14:paraId="751807D3" w14:textId="77777777" w:rsidR="00AA0DF0" w:rsidRDefault="00AA0DF0" w:rsidP="00EA3534">
            <w:pPr>
              <w:pStyle w:val="CorpsdeTexte"/>
              <w:keepNext/>
              <w:widowControl w:val="0"/>
              <w:spacing w:before="0" w:after="0"/>
              <w:jc w:val="center"/>
              <w:rPr>
                <w:sz w:val="20"/>
                <w:szCs w:val="20"/>
                <w:lang w:eastAsia="nl-NL"/>
              </w:rPr>
            </w:pPr>
          </w:p>
        </w:tc>
        <w:tc>
          <w:tcPr>
            <w:tcW w:w="7250" w:type="dxa"/>
            <w:gridSpan w:val="4"/>
          </w:tcPr>
          <w:p w14:paraId="4EEC518B" w14:textId="194A6739" w:rsidR="00AA0DF0" w:rsidRPr="00E57DEA" w:rsidRDefault="00AA0DF0" w:rsidP="00DD7AEC">
            <w:pPr>
              <w:pStyle w:val="CorpsdeTexte"/>
              <w:keepNext/>
              <w:widowControl w:val="0"/>
              <w:spacing w:before="0" w:after="0"/>
              <w:jc w:val="center"/>
              <w:rPr>
                <w:b/>
                <w:bCs w:val="0"/>
                <w:sz w:val="20"/>
                <w:szCs w:val="20"/>
                <w:lang w:eastAsia="nl-NL"/>
              </w:rPr>
            </w:pPr>
            <w:r w:rsidRPr="00E57DEA">
              <w:rPr>
                <w:b/>
                <w:bCs w:val="0"/>
                <w:sz w:val="20"/>
                <w:szCs w:val="20"/>
                <w:lang w:eastAsia="nl-NL"/>
              </w:rPr>
              <w:t>BRANCHES</w:t>
            </w:r>
          </w:p>
        </w:tc>
      </w:tr>
      <w:tr w:rsidR="005679E1" w14:paraId="16507032" w14:textId="77777777" w:rsidTr="005679E1">
        <w:tc>
          <w:tcPr>
            <w:tcW w:w="1812" w:type="dxa"/>
          </w:tcPr>
          <w:p w14:paraId="53F31057" w14:textId="77777777" w:rsidR="005679E1" w:rsidRDefault="005679E1" w:rsidP="000F0147">
            <w:pPr>
              <w:pStyle w:val="CorpsdeTexte"/>
              <w:keepNext/>
              <w:widowControl w:val="0"/>
              <w:spacing w:before="0" w:after="0"/>
              <w:rPr>
                <w:sz w:val="20"/>
                <w:szCs w:val="20"/>
                <w:lang w:eastAsia="nl-NL"/>
              </w:rPr>
            </w:pPr>
          </w:p>
        </w:tc>
        <w:tc>
          <w:tcPr>
            <w:tcW w:w="1812" w:type="dxa"/>
          </w:tcPr>
          <w:p w14:paraId="2EC6BAA4" w14:textId="78D2BA31" w:rsidR="005679E1" w:rsidRDefault="00390719" w:rsidP="00E57DEA">
            <w:pPr>
              <w:pStyle w:val="CorpsdeTexte"/>
              <w:keepNext/>
              <w:widowControl w:val="0"/>
              <w:spacing w:before="0" w:after="0"/>
              <w:jc w:val="center"/>
              <w:rPr>
                <w:sz w:val="20"/>
                <w:szCs w:val="20"/>
                <w:lang w:eastAsia="nl-NL"/>
              </w:rPr>
            </w:pPr>
            <w:r>
              <w:rPr>
                <w:sz w:val="20"/>
                <w:szCs w:val="20"/>
                <w:lang w:eastAsia="nl-NL"/>
              </w:rPr>
              <w:t>Famille</w:t>
            </w:r>
          </w:p>
        </w:tc>
        <w:tc>
          <w:tcPr>
            <w:tcW w:w="1812" w:type="dxa"/>
          </w:tcPr>
          <w:p w14:paraId="18F2E1AC" w14:textId="7B85ECDE" w:rsidR="005679E1" w:rsidRDefault="00390719" w:rsidP="00E57DEA">
            <w:pPr>
              <w:pStyle w:val="CorpsdeTexte"/>
              <w:keepNext/>
              <w:widowControl w:val="0"/>
              <w:spacing w:before="0" w:after="0"/>
              <w:jc w:val="center"/>
              <w:rPr>
                <w:sz w:val="20"/>
                <w:szCs w:val="20"/>
                <w:lang w:eastAsia="nl-NL"/>
              </w:rPr>
            </w:pPr>
            <w:r>
              <w:rPr>
                <w:sz w:val="20"/>
                <w:szCs w:val="20"/>
                <w:lang w:eastAsia="nl-NL"/>
              </w:rPr>
              <w:t>Maladie</w:t>
            </w:r>
          </w:p>
        </w:tc>
        <w:tc>
          <w:tcPr>
            <w:tcW w:w="1813" w:type="dxa"/>
          </w:tcPr>
          <w:p w14:paraId="38C850E3" w14:textId="1AC962E9" w:rsidR="005679E1" w:rsidRDefault="00390719" w:rsidP="00E57DEA">
            <w:pPr>
              <w:pStyle w:val="CorpsdeTexte"/>
              <w:keepNext/>
              <w:widowControl w:val="0"/>
              <w:spacing w:before="0" w:after="0"/>
              <w:jc w:val="center"/>
              <w:rPr>
                <w:sz w:val="20"/>
                <w:szCs w:val="20"/>
                <w:lang w:eastAsia="nl-NL"/>
              </w:rPr>
            </w:pPr>
            <w:r>
              <w:rPr>
                <w:sz w:val="20"/>
                <w:szCs w:val="20"/>
                <w:lang w:eastAsia="nl-NL"/>
              </w:rPr>
              <w:t>Retraite</w:t>
            </w:r>
          </w:p>
        </w:tc>
        <w:tc>
          <w:tcPr>
            <w:tcW w:w="1813" w:type="dxa"/>
          </w:tcPr>
          <w:p w14:paraId="77D3E04A" w14:textId="7C11243C" w:rsidR="005679E1" w:rsidRDefault="00390719" w:rsidP="00E57DEA">
            <w:pPr>
              <w:pStyle w:val="CorpsdeTexte"/>
              <w:keepNext/>
              <w:widowControl w:val="0"/>
              <w:spacing w:before="0" w:after="0"/>
              <w:jc w:val="center"/>
              <w:rPr>
                <w:sz w:val="20"/>
                <w:szCs w:val="20"/>
                <w:lang w:eastAsia="nl-NL"/>
              </w:rPr>
            </w:pPr>
            <w:r>
              <w:rPr>
                <w:sz w:val="20"/>
                <w:szCs w:val="20"/>
                <w:lang w:eastAsia="nl-NL"/>
              </w:rPr>
              <w:t>Recouvrement</w:t>
            </w:r>
          </w:p>
        </w:tc>
      </w:tr>
      <w:tr w:rsidR="00017D21" w:rsidRPr="00E57DEA" w14:paraId="069EDEFA" w14:textId="77777777" w:rsidTr="00386EB6">
        <w:tc>
          <w:tcPr>
            <w:tcW w:w="9062" w:type="dxa"/>
            <w:gridSpan w:val="5"/>
            <w:shd w:val="clear" w:color="auto" w:fill="7F7F7F" w:themeFill="text1" w:themeFillTint="80"/>
          </w:tcPr>
          <w:p w14:paraId="01612396" w14:textId="77777777" w:rsidR="00017D21" w:rsidRDefault="00017D21" w:rsidP="00246038">
            <w:pPr>
              <w:pStyle w:val="CorpsdeTexte"/>
              <w:keepNext/>
              <w:widowControl w:val="0"/>
              <w:spacing w:before="0" w:after="0"/>
              <w:rPr>
                <w:color w:val="FFFFFF" w:themeColor="background1"/>
                <w:sz w:val="20"/>
                <w:szCs w:val="20"/>
                <w:lang w:eastAsia="nl-NL"/>
              </w:rPr>
            </w:pPr>
          </w:p>
        </w:tc>
      </w:tr>
      <w:tr w:rsidR="00246038" w:rsidRPr="00E57DEA" w14:paraId="1F661701" w14:textId="77777777" w:rsidTr="00386EB6">
        <w:tc>
          <w:tcPr>
            <w:tcW w:w="9062" w:type="dxa"/>
            <w:gridSpan w:val="5"/>
            <w:shd w:val="clear" w:color="auto" w:fill="7F7F7F" w:themeFill="text1" w:themeFillTint="80"/>
          </w:tcPr>
          <w:p w14:paraId="0579740F" w14:textId="4DBBD4C2" w:rsidR="00246038" w:rsidRPr="00246038" w:rsidRDefault="00246038" w:rsidP="00246038">
            <w:pPr>
              <w:pStyle w:val="CorpsdeTexte"/>
              <w:keepNext/>
              <w:widowControl w:val="0"/>
              <w:spacing w:before="0" w:after="0"/>
              <w:rPr>
                <w:color w:val="FFFFFF" w:themeColor="background1"/>
                <w:sz w:val="20"/>
                <w:szCs w:val="20"/>
                <w:lang w:eastAsia="nl-NL"/>
              </w:rPr>
            </w:pPr>
            <w:r>
              <w:rPr>
                <w:color w:val="FFFFFF" w:themeColor="background1"/>
                <w:sz w:val="20"/>
                <w:szCs w:val="20"/>
                <w:lang w:eastAsia="nl-NL"/>
              </w:rPr>
              <w:t>GESTION DES COMPTES</w:t>
            </w:r>
          </w:p>
        </w:tc>
      </w:tr>
      <w:tr w:rsidR="00246038" w14:paraId="537BF4BD" w14:textId="77777777" w:rsidTr="00E57DEA">
        <w:tc>
          <w:tcPr>
            <w:tcW w:w="1812" w:type="dxa"/>
            <w:shd w:val="clear" w:color="auto" w:fill="FFFFFF" w:themeFill="background1"/>
          </w:tcPr>
          <w:p w14:paraId="398B9C5A" w14:textId="7E0C5AE9" w:rsidR="00246038" w:rsidRDefault="00246038" w:rsidP="00E57DEA">
            <w:pPr>
              <w:pStyle w:val="CorpsdeTexte"/>
              <w:keepNext/>
              <w:widowControl w:val="0"/>
              <w:spacing w:before="0" w:after="0"/>
              <w:jc w:val="center"/>
              <w:rPr>
                <w:sz w:val="20"/>
                <w:szCs w:val="20"/>
                <w:lang w:eastAsia="nl-NL"/>
              </w:rPr>
            </w:pPr>
          </w:p>
        </w:tc>
        <w:tc>
          <w:tcPr>
            <w:tcW w:w="1812" w:type="dxa"/>
            <w:shd w:val="clear" w:color="auto" w:fill="FFFFFF" w:themeFill="background1"/>
          </w:tcPr>
          <w:p w14:paraId="3BF9EEE7" w14:textId="62BCD75A" w:rsidR="00246038" w:rsidRDefault="00246038"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shd w:val="clear" w:color="auto" w:fill="FFFFFF" w:themeFill="background1"/>
          </w:tcPr>
          <w:p w14:paraId="7E4EF552" w14:textId="7C787FC7" w:rsidR="00246038" w:rsidRDefault="00246038"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36265016" w14:textId="68F8CCED" w:rsidR="00246038" w:rsidRDefault="00246038"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76DB3B39" w14:textId="653240E0" w:rsidR="00246038" w:rsidRDefault="00246038" w:rsidP="00E57DEA">
            <w:pPr>
              <w:pStyle w:val="CorpsdeTexte"/>
              <w:keepNext/>
              <w:widowControl w:val="0"/>
              <w:spacing w:before="0" w:after="0"/>
              <w:jc w:val="center"/>
              <w:rPr>
                <w:sz w:val="20"/>
                <w:szCs w:val="20"/>
                <w:lang w:eastAsia="nl-NL"/>
              </w:rPr>
            </w:pPr>
            <w:r>
              <w:rPr>
                <w:sz w:val="20"/>
                <w:szCs w:val="20"/>
                <w:lang w:eastAsia="nl-NL"/>
              </w:rPr>
              <w:t>X</w:t>
            </w:r>
          </w:p>
        </w:tc>
      </w:tr>
      <w:tr w:rsidR="00246038" w:rsidRPr="00386EB6" w14:paraId="2BDC6295" w14:textId="77777777" w:rsidTr="00386EB6">
        <w:tc>
          <w:tcPr>
            <w:tcW w:w="9062" w:type="dxa"/>
            <w:gridSpan w:val="5"/>
            <w:shd w:val="clear" w:color="auto" w:fill="7F7F7F" w:themeFill="text1" w:themeFillTint="80"/>
          </w:tcPr>
          <w:p w14:paraId="181D01D7" w14:textId="77777777" w:rsidR="00246038" w:rsidRPr="00246038" w:rsidRDefault="00246038" w:rsidP="000F0147">
            <w:pPr>
              <w:pStyle w:val="CorpsdeTexte"/>
              <w:keepNext/>
              <w:widowControl w:val="0"/>
              <w:spacing w:before="0" w:after="0"/>
              <w:rPr>
                <w:color w:val="FFFFFF" w:themeColor="background1"/>
                <w:sz w:val="20"/>
                <w:szCs w:val="20"/>
                <w:lang w:eastAsia="nl-NL"/>
              </w:rPr>
            </w:pPr>
          </w:p>
        </w:tc>
      </w:tr>
      <w:tr w:rsidR="00386EB6" w:rsidRPr="00386EB6" w14:paraId="3915A398" w14:textId="77777777" w:rsidTr="00386EB6">
        <w:tc>
          <w:tcPr>
            <w:tcW w:w="9062" w:type="dxa"/>
            <w:gridSpan w:val="5"/>
            <w:shd w:val="clear" w:color="auto" w:fill="7F7F7F" w:themeFill="text1" w:themeFillTint="80"/>
          </w:tcPr>
          <w:p w14:paraId="360D58D5" w14:textId="752F1913" w:rsidR="00386EB6" w:rsidRPr="00E57DEA" w:rsidRDefault="00386EB6" w:rsidP="000F0147">
            <w:pPr>
              <w:pStyle w:val="CorpsdeTexte"/>
              <w:keepNext/>
              <w:widowControl w:val="0"/>
              <w:spacing w:before="0" w:after="0"/>
              <w:rPr>
                <w:color w:val="FFFFFF" w:themeColor="background1"/>
                <w:sz w:val="20"/>
                <w:szCs w:val="20"/>
                <w:lang w:eastAsia="nl-NL"/>
              </w:rPr>
            </w:pPr>
            <w:r w:rsidRPr="00E57DEA">
              <w:rPr>
                <w:color w:val="FFFFFF" w:themeColor="background1"/>
                <w:sz w:val="20"/>
                <w:szCs w:val="20"/>
                <w:lang w:eastAsia="nl-NL"/>
              </w:rPr>
              <w:t>MOYENS DE PAIEMENT</w:t>
            </w:r>
          </w:p>
        </w:tc>
      </w:tr>
      <w:tr w:rsidR="008E68AA" w14:paraId="0CBEB06B" w14:textId="77777777" w:rsidTr="00E57DEA">
        <w:tc>
          <w:tcPr>
            <w:tcW w:w="1812" w:type="dxa"/>
            <w:shd w:val="clear" w:color="auto" w:fill="D0CECE" w:themeFill="background2" w:themeFillShade="E6"/>
          </w:tcPr>
          <w:p w14:paraId="286595E9" w14:textId="057003B5" w:rsidR="00210D46" w:rsidRDefault="00210D46" w:rsidP="000F0147">
            <w:pPr>
              <w:pStyle w:val="CorpsdeTexte"/>
              <w:keepNext/>
              <w:widowControl w:val="0"/>
              <w:spacing w:before="0" w:after="0"/>
              <w:rPr>
                <w:sz w:val="20"/>
                <w:szCs w:val="20"/>
                <w:lang w:eastAsia="nl-NL"/>
              </w:rPr>
            </w:pPr>
            <w:r>
              <w:rPr>
                <w:sz w:val="20"/>
                <w:szCs w:val="20"/>
                <w:lang w:eastAsia="nl-NL"/>
              </w:rPr>
              <w:t>SEPA</w:t>
            </w:r>
          </w:p>
        </w:tc>
        <w:tc>
          <w:tcPr>
            <w:tcW w:w="1812" w:type="dxa"/>
            <w:shd w:val="clear" w:color="auto" w:fill="D0CECE" w:themeFill="background2" w:themeFillShade="E6"/>
          </w:tcPr>
          <w:p w14:paraId="5C34CF3A" w14:textId="77777777" w:rsidR="00210D46" w:rsidRDefault="00210D46" w:rsidP="000F0147">
            <w:pPr>
              <w:pStyle w:val="CorpsdeTexte"/>
              <w:keepNext/>
              <w:widowControl w:val="0"/>
              <w:spacing w:before="0" w:after="0"/>
              <w:rPr>
                <w:sz w:val="20"/>
                <w:szCs w:val="20"/>
                <w:lang w:eastAsia="nl-NL"/>
              </w:rPr>
            </w:pPr>
          </w:p>
        </w:tc>
        <w:tc>
          <w:tcPr>
            <w:tcW w:w="1812" w:type="dxa"/>
            <w:shd w:val="clear" w:color="auto" w:fill="D0CECE" w:themeFill="background2" w:themeFillShade="E6"/>
          </w:tcPr>
          <w:p w14:paraId="70FEDE20" w14:textId="77777777" w:rsidR="00210D46" w:rsidRDefault="00210D46" w:rsidP="000F0147">
            <w:pPr>
              <w:pStyle w:val="CorpsdeTexte"/>
              <w:keepNext/>
              <w:widowControl w:val="0"/>
              <w:spacing w:before="0" w:after="0"/>
              <w:rPr>
                <w:sz w:val="20"/>
                <w:szCs w:val="20"/>
                <w:lang w:eastAsia="nl-NL"/>
              </w:rPr>
            </w:pPr>
          </w:p>
        </w:tc>
        <w:tc>
          <w:tcPr>
            <w:tcW w:w="1813" w:type="dxa"/>
            <w:shd w:val="clear" w:color="auto" w:fill="D0CECE" w:themeFill="background2" w:themeFillShade="E6"/>
          </w:tcPr>
          <w:p w14:paraId="7C9C6DB4" w14:textId="77777777" w:rsidR="00210D46" w:rsidRDefault="00210D46" w:rsidP="000F0147">
            <w:pPr>
              <w:pStyle w:val="CorpsdeTexte"/>
              <w:keepNext/>
              <w:widowControl w:val="0"/>
              <w:spacing w:before="0" w:after="0"/>
              <w:rPr>
                <w:sz w:val="20"/>
                <w:szCs w:val="20"/>
                <w:lang w:eastAsia="nl-NL"/>
              </w:rPr>
            </w:pPr>
          </w:p>
        </w:tc>
        <w:tc>
          <w:tcPr>
            <w:tcW w:w="1813" w:type="dxa"/>
            <w:shd w:val="clear" w:color="auto" w:fill="D0CECE" w:themeFill="background2" w:themeFillShade="E6"/>
          </w:tcPr>
          <w:p w14:paraId="18298ACE" w14:textId="77777777" w:rsidR="00210D46" w:rsidRDefault="00210D46" w:rsidP="000F0147">
            <w:pPr>
              <w:pStyle w:val="CorpsdeTexte"/>
              <w:keepNext/>
              <w:widowControl w:val="0"/>
              <w:spacing w:before="0" w:after="0"/>
              <w:rPr>
                <w:sz w:val="20"/>
                <w:szCs w:val="20"/>
                <w:lang w:eastAsia="nl-NL"/>
              </w:rPr>
            </w:pPr>
          </w:p>
        </w:tc>
      </w:tr>
      <w:tr w:rsidR="008E68AA" w14:paraId="13497AA3" w14:textId="77777777" w:rsidTr="00E57DEA">
        <w:tc>
          <w:tcPr>
            <w:tcW w:w="1812" w:type="dxa"/>
            <w:shd w:val="clear" w:color="auto" w:fill="E7E6E6" w:themeFill="background2"/>
          </w:tcPr>
          <w:p w14:paraId="15BC5771" w14:textId="7AD462FC" w:rsidR="005679E1" w:rsidRDefault="00390719" w:rsidP="000F0147">
            <w:pPr>
              <w:pStyle w:val="CorpsdeTexte"/>
              <w:keepNext/>
              <w:widowControl w:val="0"/>
              <w:spacing w:before="0" w:after="0"/>
              <w:rPr>
                <w:sz w:val="20"/>
                <w:szCs w:val="20"/>
                <w:lang w:eastAsia="nl-NL"/>
              </w:rPr>
            </w:pPr>
            <w:r>
              <w:rPr>
                <w:sz w:val="20"/>
                <w:szCs w:val="20"/>
                <w:lang w:eastAsia="nl-NL"/>
              </w:rPr>
              <w:t>Décaissement</w:t>
            </w:r>
          </w:p>
        </w:tc>
        <w:tc>
          <w:tcPr>
            <w:tcW w:w="1812" w:type="dxa"/>
            <w:shd w:val="clear" w:color="auto" w:fill="E7E6E6" w:themeFill="background2"/>
          </w:tcPr>
          <w:p w14:paraId="757350C8" w14:textId="77777777" w:rsidR="005679E1" w:rsidRDefault="005679E1" w:rsidP="000F0147">
            <w:pPr>
              <w:pStyle w:val="CorpsdeTexte"/>
              <w:keepNext/>
              <w:widowControl w:val="0"/>
              <w:spacing w:before="0" w:after="0"/>
              <w:rPr>
                <w:sz w:val="20"/>
                <w:szCs w:val="20"/>
                <w:lang w:eastAsia="nl-NL"/>
              </w:rPr>
            </w:pPr>
          </w:p>
        </w:tc>
        <w:tc>
          <w:tcPr>
            <w:tcW w:w="1812" w:type="dxa"/>
            <w:shd w:val="clear" w:color="auto" w:fill="E7E6E6" w:themeFill="background2"/>
          </w:tcPr>
          <w:p w14:paraId="63EEF47A" w14:textId="77777777" w:rsidR="005679E1" w:rsidRDefault="005679E1" w:rsidP="000F0147">
            <w:pPr>
              <w:pStyle w:val="CorpsdeTexte"/>
              <w:keepNext/>
              <w:widowControl w:val="0"/>
              <w:spacing w:before="0" w:after="0"/>
              <w:rPr>
                <w:sz w:val="20"/>
                <w:szCs w:val="20"/>
                <w:lang w:eastAsia="nl-NL"/>
              </w:rPr>
            </w:pPr>
          </w:p>
        </w:tc>
        <w:tc>
          <w:tcPr>
            <w:tcW w:w="1813" w:type="dxa"/>
            <w:shd w:val="clear" w:color="auto" w:fill="E7E6E6" w:themeFill="background2"/>
          </w:tcPr>
          <w:p w14:paraId="6125D4D8" w14:textId="77777777" w:rsidR="005679E1" w:rsidRDefault="005679E1" w:rsidP="000F0147">
            <w:pPr>
              <w:pStyle w:val="CorpsdeTexte"/>
              <w:keepNext/>
              <w:widowControl w:val="0"/>
              <w:spacing w:before="0" w:after="0"/>
              <w:rPr>
                <w:sz w:val="20"/>
                <w:szCs w:val="20"/>
                <w:lang w:eastAsia="nl-NL"/>
              </w:rPr>
            </w:pPr>
          </w:p>
        </w:tc>
        <w:tc>
          <w:tcPr>
            <w:tcW w:w="1813" w:type="dxa"/>
            <w:shd w:val="clear" w:color="auto" w:fill="E7E6E6" w:themeFill="background2"/>
          </w:tcPr>
          <w:p w14:paraId="03634B39" w14:textId="77777777" w:rsidR="005679E1" w:rsidRDefault="005679E1" w:rsidP="000F0147">
            <w:pPr>
              <w:pStyle w:val="CorpsdeTexte"/>
              <w:keepNext/>
              <w:widowControl w:val="0"/>
              <w:spacing w:before="0" w:after="0"/>
              <w:rPr>
                <w:sz w:val="20"/>
                <w:szCs w:val="20"/>
                <w:lang w:eastAsia="nl-NL"/>
              </w:rPr>
            </w:pPr>
          </w:p>
        </w:tc>
      </w:tr>
      <w:tr w:rsidR="005106C6" w14:paraId="11EB916D" w14:textId="77777777" w:rsidTr="00E57DEA">
        <w:tc>
          <w:tcPr>
            <w:tcW w:w="1812" w:type="dxa"/>
            <w:shd w:val="clear" w:color="auto" w:fill="FFFFFF" w:themeFill="background1"/>
          </w:tcPr>
          <w:p w14:paraId="335A5878" w14:textId="1DE1FC91" w:rsidR="005106C6" w:rsidRDefault="005106C6" w:rsidP="005106C6">
            <w:pPr>
              <w:pStyle w:val="CorpsdeTexte"/>
              <w:keepNext/>
              <w:widowControl w:val="0"/>
              <w:spacing w:before="0" w:after="0"/>
              <w:rPr>
                <w:sz w:val="20"/>
                <w:szCs w:val="20"/>
                <w:lang w:eastAsia="nl-NL"/>
              </w:rPr>
            </w:pPr>
            <w:r>
              <w:rPr>
                <w:sz w:val="20"/>
                <w:szCs w:val="20"/>
                <w:lang w:eastAsia="nl-NL"/>
              </w:rPr>
              <w:t>SCT</w:t>
            </w:r>
          </w:p>
        </w:tc>
        <w:tc>
          <w:tcPr>
            <w:tcW w:w="1812" w:type="dxa"/>
            <w:shd w:val="clear" w:color="auto" w:fill="FFFFFF" w:themeFill="background1"/>
          </w:tcPr>
          <w:p w14:paraId="2C00B1A3" w14:textId="57DA1887"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shd w:val="clear" w:color="auto" w:fill="FFFFFF" w:themeFill="background1"/>
          </w:tcPr>
          <w:p w14:paraId="31AB7CFA" w14:textId="45452A18"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1AE65698" w14:textId="27FEDEA7"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1194BB8C" w14:textId="46EC0004"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5106C6" w14:paraId="54ED0FFE" w14:textId="77777777" w:rsidTr="00E57DEA">
        <w:tc>
          <w:tcPr>
            <w:tcW w:w="1812" w:type="dxa"/>
            <w:shd w:val="clear" w:color="auto" w:fill="FFFFFF" w:themeFill="background1"/>
          </w:tcPr>
          <w:p w14:paraId="3C241677" w14:textId="733BAD0A" w:rsidR="005106C6" w:rsidRDefault="005106C6" w:rsidP="005106C6">
            <w:pPr>
              <w:pStyle w:val="CorpsdeTexte"/>
              <w:keepNext/>
              <w:widowControl w:val="0"/>
              <w:spacing w:before="0" w:after="0"/>
              <w:rPr>
                <w:sz w:val="20"/>
                <w:szCs w:val="20"/>
                <w:lang w:eastAsia="nl-NL"/>
              </w:rPr>
            </w:pPr>
            <w:r>
              <w:rPr>
                <w:sz w:val="20"/>
                <w:szCs w:val="20"/>
                <w:lang w:eastAsia="nl-NL"/>
              </w:rPr>
              <w:t>SDD</w:t>
            </w:r>
          </w:p>
        </w:tc>
        <w:tc>
          <w:tcPr>
            <w:tcW w:w="1812" w:type="dxa"/>
            <w:shd w:val="clear" w:color="auto" w:fill="FFFFFF" w:themeFill="background1"/>
          </w:tcPr>
          <w:p w14:paraId="4F7E946B" w14:textId="64EBCDDB"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shd w:val="clear" w:color="auto" w:fill="FFFFFF" w:themeFill="background1"/>
          </w:tcPr>
          <w:p w14:paraId="4610A7C2" w14:textId="096CA4E7"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0800A3FB" w14:textId="77B07100"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1B9F9A3E" w14:textId="66C96C66"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C93934" w14:paraId="38C231DE" w14:textId="77777777" w:rsidTr="00E57DEA">
        <w:tc>
          <w:tcPr>
            <w:tcW w:w="1812" w:type="dxa"/>
            <w:shd w:val="clear" w:color="auto" w:fill="FFFFFF" w:themeFill="background1"/>
          </w:tcPr>
          <w:p w14:paraId="7C77C40A" w14:textId="078D302A" w:rsidR="00C93934" w:rsidRDefault="005106C6" w:rsidP="000F0147">
            <w:pPr>
              <w:pStyle w:val="CorpsdeTexte"/>
              <w:keepNext/>
              <w:widowControl w:val="0"/>
              <w:spacing w:before="0" w:after="0"/>
              <w:rPr>
                <w:sz w:val="20"/>
                <w:szCs w:val="20"/>
                <w:lang w:eastAsia="nl-NL"/>
              </w:rPr>
            </w:pPr>
            <w:r>
              <w:rPr>
                <w:sz w:val="20"/>
                <w:szCs w:val="20"/>
                <w:lang w:eastAsia="nl-NL"/>
              </w:rPr>
              <w:t>Lettres chèques</w:t>
            </w:r>
          </w:p>
        </w:tc>
        <w:tc>
          <w:tcPr>
            <w:tcW w:w="1812" w:type="dxa"/>
            <w:shd w:val="clear" w:color="auto" w:fill="FFFFFF" w:themeFill="background1"/>
          </w:tcPr>
          <w:p w14:paraId="19A8C047" w14:textId="77777777" w:rsidR="00C93934" w:rsidRDefault="00C93934" w:rsidP="00E57DEA">
            <w:pPr>
              <w:pStyle w:val="CorpsdeTexte"/>
              <w:keepNext/>
              <w:widowControl w:val="0"/>
              <w:spacing w:before="0" w:after="0"/>
              <w:jc w:val="center"/>
              <w:rPr>
                <w:sz w:val="20"/>
                <w:szCs w:val="20"/>
                <w:lang w:eastAsia="nl-NL"/>
              </w:rPr>
            </w:pPr>
          </w:p>
        </w:tc>
        <w:tc>
          <w:tcPr>
            <w:tcW w:w="1812" w:type="dxa"/>
            <w:shd w:val="clear" w:color="auto" w:fill="FFFFFF" w:themeFill="background1"/>
          </w:tcPr>
          <w:p w14:paraId="79E51505" w14:textId="77777777" w:rsidR="00C93934" w:rsidRDefault="00C93934" w:rsidP="00E57DEA">
            <w:pPr>
              <w:pStyle w:val="CorpsdeTexte"/>
              <w:keepNext/>
              <w:widowControl w:val="0"/>
              <w:spacing w:before="0" w:after="0"/>
              <w:jc w:val="center"/>
              <w:rPr>
                <w:sz w:val="20"/>
                <w:szCs w:val="20"/>
                <w:lang w:eastAsia="nl-NL"/>
              </w:rPr>
            </w:pPr>
          </w:p>
        </w:tc>
        <w:tc>
          <w:tcPr>
            <w:tcW w:w="1813" w:type="dxa"/>
            <w:shd w:val="clear" w:color="auto" w:fill="FFFFFF" w:themeFill="background1"/>
          </w:tcPr>
          <w:p w14:paraId="6464479E" w14:textId="58DB6709" w:rsidR="00C93934"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761C5A54" w14:textId="77777777" w:rsidR="00C93934" w:rsidRDefault="00C93934" w:rsidP="00E57DEA">
            <w:pPr>
              <w:pStyle w:val="CorpsdeTexte"/>
              <w:keepNext/>
              <w:widowControl w:val="0"/>
              <w:spacing w:before="0" w:after="0"/>
              <w:jc w:val="center"/>
              <w:rPr>
                <w:sz w:val="20"/>
                <w:szCs w:val="20"/>
                <w:lang w:eastAsia="nl-NL"/>
              </w:rPr>
            </w:pPr>
          </w:p>
        </w:tc>
      </w:tr>
      <w:tr w:rsidR="00C93934" w14:paraId="2933F585" w14:textId="77777777" w:rsidTr="00E57DEA">
        <w:tc>
          <w:tcPr>
            <w:tcW w:w="1812" w:type="dxa"/>
            <w:shd w:val="clear" w:color="auto" w:fill="FFFFFF" w:themeFill="background1"/>
          </w:tcPr>
          <w:p w14:paraId="6439C43F" w14:textId="5035B029" w:rsidR="00C93934" w:rsidRDefault="00AA6A29" w:rsidP="000F0147">
            <w:pPr>
              <w:pStyle w:val="CorpsdeTexte"/>
              <w:keepNext/>
              <w:widowControl w:val="0"/>
              <w:spacing w:before="0" w:after="0"/>
              <w:rPr>
                <w:sz w:val="20"/>
                <w:szCs w:val="20"/>
                <w:lang w:eastAsia="nl-NL"/>
              </w:rPr>
            </w:pPr>
            <w:r>
              <w:rPr>
                <w:sz w:val="20"/>
                <w:szCs w:val="20"/>
                <w:lang w:eastAsia="nl-NL"/>
              </w:rPr>
              <w:t>Cartes bancaires</w:t>
            </w:r>
          </w:p>
        </w:tc>
        <w:tc>
          <w:tcPr>
            <w:tcW w:w="1812" w:type="dxa"/>
            <w:shd w:val="clear" w:color="auto" w:fill="FFFFFF" w:themeFill="background1"/>
          </w:tcPr>
          <w:p w14:paraId="172A9CC6" w14:textId="77A784AB" w:rsidR="00C93934" w:rsidRDefault="00AA6A29"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shd w:val="clear" w:color="auto" w:fill="FFFFFF" w:themeFill="background1"/>
          </w:tcPr>
          <w:p w14:paraId="58CD2362" w14:textId="151BFF8C" w:rsidR="00C93934" w:rsidRDefault="00AA6A29"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50D33D11" w14:textId="0C24F90B" w:rsidR="00C93934" w:rsidRDefault="00AA6A29"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52DAA68B" w14:textId="1A014023" w:rsidR="00C93934" w:rsidRDefault="00AA6A29" w:rsidP="00E57DEA">
            <w:pPr>
              <w:pStyle w:val="CorpsdeTexte"/>
              <w:keepNext/>
              <w:widowControl w:val="0"/>
              <w:spacing w:before="0" w:after="0"/>
              <w:jc w:val="center"/>
              <w:rPr>
                <w:sz w:val="20"/>
                <w:szCs w:val="20"/>
                <w:lang w:eastAsia="nl-NL"/>
              </w:rPr>
            </w:pPr>
            <w:r>
              <w:rPr>
                <w:sz w:val="20"/>
                <w:szCs w:val="20"/>
                <w:lang w:eastAsia="nl-NL"/>
              </w:rPr>
              <w:t>X</w:t>
            </w:r>
          </w:p>
        </w:tc>
      </w:tr>
      <w:tr w:rsidR="008E68AA" w14:paraId="685FEC95" w14:textId="77777777" w:rsidTr="00E57DEA">
        <w:tc>
          <w:tcPr>
            <w:tcW w:w="1812" w:type="dxa"/>
            <w:shd w:val="clear" w:color="auto" w:fill="E7E6E6" w:themeFill="background2"/>
          </w:tcPr>
          <w:p w14:paraId="04F28A26" w14:textId="06BBB7DD" w:rsidR="005679E1" w:rsidRDefault="00390719" w:rsidP="000F0147">
            <w:pPr>
              <w:pStyle w:val="CorpsdeTexte"/>
              <w:keepNext/>
              <w:widowControl w:val="0"/>
              <w:spacing w:before="0" w:after="0"/>
              <w:rPr>
                <w:sz w:val="20"/>
                <w:szCs w:val="20"/>
                <w:lang w:eastAsia="nl-NL"/>
              </w:rPr>
            </w:pPr>
            <w:r>
              <w:rPr>
                <w:sz w:val="20"/>
                <w:szCs w:val="20"/>
                <w:lang w:eastAsia="nl-NL"/>
              </w:rPr>
              <w:t>Encaissement</w:t>
            </w:r>
          </w:p>
        </w:tc>
        <w:tc>
          <w:tcPr>
            <w:tcW w:w="1812" w:type="dxa"/>
            <w:shd w:val="clear" w:color="auto" w:fill="E7E6E6" w:themeFill="background2"/>
          </w:tcPr>
          <w:p w14:paraId="67AA797E" w14:textId="77777777" w:rsidR="005679E1" w:rsidRDefault="005679E1" w:rsidP="00E57DEA">
            <w:pPr>
              <w:pStyle w:val="CorpsdeTexte"/>
              <w:keepNext/>
              <w:widowControl w:val="0"/>
              <w:spacing w:before="0" w:after="0"/>
              <w:jc w:val="center"/>
              <w:rPr>
                <w:sz w:val="20"/>
                <w:szCs w:val="20"/>
                <w:lang w:eastAsia="nl-NL"/>
              </w:rPr>
            </w:pPr>
          </w:p>
        </w:tc>
        <w:tc>
          <w:tcPr>
            <w:tcW w:w="1812" w:type="dxa"/>
            <w:shd w:val="clear" w:color="auto" w:fill="E7E6E6" w:themeFill="background2"/>
          </w:tcPr>
          <w:p w14:paraId="1203BEA1" w14:textId="77777777" w:rsidR="005679E1" w:rsidRDefault="005679E1" w:rsidP="00E57DEA">
            <w:pPr>
              <w:pStyle w:val="CorpsdeTexte"/>
              <w:keepNext/>
              <w:widowControl w:val="0"/>
              <w:spacing w:before="0" w:after="0"/>
              <w:jc w:val="center"/>
              <w:rPr>
                <w:sz w:val="20"/>
                <w:szCs w:val="20"/>
                <w:lang w:eastAsia="nl-NL"/>
              </w:rPr>
            </w:pPr>
          </w:p>
        </w:tc>
        <w:tc>
          <w:tcPr>
            <w:tcW w:w="1813" w:type="dxa"/>
            <w:shd w:val="clear" w:color="auto" w:fill="E7E6E6" w:themeFill="background2"/>
          </w:tcPr>
          <w:p w14:paraId="34B4D086" w14:textId="77777777" w:rsidR="005679E1" w:rsidRDefault="005679E1" w:rsidP="00E57DEA">
            <w:pPr>
              <w:pStyle w:val="CorpsdeTexte"/>
              <w:keepNext/>
              <w:widowControl w:val="0"/>
              <w:spacing w:before="0" w:after="0"/>
              <w:jc w:val="center"/>
              <w:rPr>
                <w:sz w:val="20"/>
                <w:szCs w:val="20"/>
                <w:lang w:eastAsia="nl-NL"/>
              </w:rPr>
            </w:pPr>
          </w:p>
        </w:tc>
        <w:tc>
          <w:tcPr>
            <w:tcW w:w="1813" w:type="dxa"/>
            <w:shd w:val="clear" w:color="auto" w:fill="E7E6E6" w:themeFill="background2"/>
          </w:tcPr>
          <w:p w14:paraId="17B07AB3" w14:textId="77777777" w:rsidR="005679E1" w:rsidRDefault="005679E1" w:rsidP="00E57DEA">
            <w:pPr>
              <w:pStyle w:val="CorpsdeTexte"/>
              <w:keepNext/>
              <w:widowControl w:val="0"/>
              <w:spacing w:before="0" w:after="0"/>
              <w:jc w:val="center"/>
              <w:rPr>
                <w:sz w:val="20"/>
                <w:szCs w:val="20"/>
                <w:lang w:eastAsia="nl-NL"/>
              </w:rPr>
            </w:pPr>
          </w:p>
        </w:tc>
      </w:tr>
      <w:tr w:rsidR="005106C6" w14:paraId="27DB56A2" w14:textId="77777777" w:rsidTr="005679E1">
        <w:tc>
          <w:tcPr>
            <w:tcW w:w="1812" w:type="dxa"/>
          </w:tcPr>
          <w:p w14:paraId="32E8B8DE" w14:textId="4DE199C7" w:rsidR="005106C6" w:rsidRDefault="005106C6" w:rsidP="005106C6">
            <w:pPr>
              <w:pStyle w:val="CorpsdeTexte"/>
              <w:keepNext/>
              <w:widowControl w:val="0"/>
              <w:spacing w:before="0" w:after="0"/>
              <w:rPr>
                <w:sz w:val="20"/>
                <w:szCs w:val="20"/>
                <w:lang w:eastAsia="nl-NL"/>
              </w:rPr>
            </w:pPr>
            <w:r>
              <w:rPr>
                <w:sz w:val="20"/>
                <w:szCs w:val="20"/>
                <w:lang w:eastAsia="nl-NL"/>
              </w:rPr>
              <w:t>Virements reçus</w:t>
            </w:r>
          </w:p>
        </w:tc>
        <w:tc>
          <w:tcPr>
            <w:tcW w:w="1812" w:type="dxa"/>
          </w:tcPr>
          <w:p w14:paraId="2508E089" w14:textId="1D2A295D"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tcPr>
          <w:p w14:paraId="609AB0F9" w14:textId="138A62C4"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29842C0E" w14:textId="1B6EBBE5"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4E9AE8A1" w14:textId="13B4CC4F"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5106C6" w14:paraId="51C544E7" w14:textId="77777777" w:rsidTr="00E57DEA">
        <w:tc>
          <w:tcPr>
            <w:tcW w:w="1812" w:type="dxa"/>
            <w:shd w:val="clear" w:color="auto" w:fill="FFFFFF" w:themeFill="background1"/>
          </w:tcPr>
          <w:p w14:paraId="17E7BD51" w14:textId="788B13EA" w:rsidR="005106C6" w:rsidRDefault="005106C6" w:rsidP="005106C6">
            <w:pPr>
              <w:pStyle w:val="CorpsdeTexte"/>
              <w:keepNext/>
              <w:widowControl w:val="0"/>
              <w:spacing w:before="0" w:after="0"/>
              <w:rPr>
                <w:sz w:val="20"/>
                <w:szCs w:val="20"/>
                <w:lang w:eastAsia="nl-NL"/>
              </w:rPr>
            </w:pPr>
            <w:r>
              <w:rPr>
                <w:sz w:val="20"/>
                <w:szCs w:val="20"/>
                <w:lang w:eastAsia="nl-NL"/>
              </w:rPr>
              <w:t>SDD</w:t>
            </w:r>
          </w:p>
        </w:tc>
        <w:tc>
          <w:tcPr>
            <w:tcW w:w="1812" w:type="dxa"/>
            <w:shd w:val="clear" w:color="auto" w:fill="FFFFFF" w:themeFill="background1"/>
          </w:tcPr>
          <w:p w14:paraId="30568AFE" w14:textId="12E1A42D"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shd w:val="clear" w:color="auto" w:fill="FFFFFF" w:themeFill="background1"/>
          </w:tcPr>
          <w:p w14:paraId="031EFF74" w14:textId="3EFBA9FB"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573ABC10" w14:textId="022AF59F"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shd w:val="clear" w:color="auto" w:fill="FFFFFF" w:themeFill="background1"/>
          </w:tcPr>
          <w:p w14:paraId="034D9121" w14:textId="1A0EA714"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5106C6" w14:paraId="7CDF2313" w14:textId="77777777" w:rsidTr="005679E1">
        <w:tc>
          <w:tcPr>
            <w:tcW w:w="1812" w:type="dxa"/>
          </w:tcPr>
          <w:p w14:paraId="11316180" w14:textId="2B70B491" w:rsidR="005106C6" w:rsidRDefault="005106C6" w:rsidP="005106C6">
            <w:pPr>
              <w:pStyle w:val="CorpsdeTexte"/>
              <w:keepNext/>
              <w:widowControl w:val="0"/>
              <w:spacing w:before="0" w:after="0"/>
              <w:rPr>
                <w:sz w:val="20"/>
                <w:szCs w:val="20"/>
                <w:lang w:eastAsia="nl-NL"/>
              </w:rPr>
            </w:pPr>
            <w:r>
              <w:rPr>
                <w:sz w:val="20"/>
                <w:szCs w:val="20"/>
                <w:lang w:eastAsia="nl-NL"/>
              </w:rPr>
              <w:t>Chèques</w:t>
            </w:r>
          </w:p>
        </w:tc>
        <w:tc>
          <w:tcPr>
            <w:tcW w:w="1812" w:type="dxa"/>
          </w:tcPr>
          <w:p w14:paraId="2E7627F8" w14:textId="66EC79B6"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tcPr>
          <w:p w14:paraId="05E81EFA" w14:textId="57B4E58A"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34F9140B" w14:textId="451D756E"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5282BED0" w14:textId="3F2C5C78"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5106C6" w14:paraId="4E894D7E" w14:textId="77777777" w:rsidTr="005679E1">
        <w:tc>
          <w:tcPr>
            <w:tcW w:w="1812" w:type="dxa"/>
          </w:tcPr>
          <w:p w14:paraId="2C2E3A72" w14:textId="73F0A9A6" w:rsidR="005106C6" w:rsidRDefault="005106C6" w:rsidP="005106C6">
            <w:pPr>
              <w:pStyle w:val="CorpsdeTexte"/>
              <w:keepNext/>
              <w:widowControl w:val="0"/>
              <w:spacing w:before="0" w:after="0"/>
              <w:rPr>
                <w:sz w:val="20"/>
                <w:szCs w:val="20"/>
                <w:lang w:eastAsia="nl-NL"/>
              </w:rPr>
            </w:pPr>
            <w:r>
              <w:rPr>
                <w:sz w:val="20"/>
                <w:szCs w:val="20"/>
                <w:lang w:eastAsia="nl-NL"/>
              </w:rPr>
              <w:t>Espèces</w:t>
            </w:r>
          </w:p>
        </w:tc>
        <w:tc>
          <w:tcPr>
            <w:tcW w:w="1812" w:type="dxa"/>
          </w:tcPr>
          <w:p w14:paraId="0484E1B6" w14:textId="0D7723AC"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2" w:type="dxa"/>
          </w:tcPr>
          <w:p w14:paraId="78D3C2BA" w14:textId="51D6B36D"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6EE261F0" w14:textId="162EDE4C"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7DD42480" w14:textId="23E435E5"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7D0479" w14:paraId="74ACB458" w14:textId="77777777" w:rsidTr="0047751A">
        <w:tc>
          <w:tcPr>
            <w:tcW w:w="1812" w:type="dxa"/>
          </w:tcPr>
          <w:p w14:paraId="2E844774" w14:textId="4670BA4D" w:rsidR="007D0479" w:rsidRDefault="00EE55E3" w:rsidP="005106C6">
            <w:pPr>
              <w:pStyle w:val="CorpsdeTexte"/>
              <w:keepNext/>
              <w:widowControl w:val="0"/>
              <w:spacing w:before="0" w:after="0"/>
              <w:rPr>
                <w:sz w:val="20"/>
                <w:szCs w:val="20"/>
                <w:lang w:eastAsia="nl-NL"/>
              </w:rPr>
            </w:pPr>
            <w:r>
              <w:rPr>
                <w:sz w:val="20"/>
                <w:szCs w:val="20"/>
                <w:lang w:eastAsia="nl-NL"/>
              </w:rPr>
              <w:t>Encaissement par TPE</w:t>
            </w:r>
          </w:p>
        </w:tc>
        <w:tc>
          <w:tcPr>
            <w:tcW w:w="1812" w:type="dxa"/>
          </w:tcPr>
          <w:p w14:paraId="23B5F167" w14:textId="02B43ECD" w:rsidR="007D0479" w:rsidRDefault="007D0479" w:rsidP="005106C6">
            <w:pPr>
              <w:pStyle w:val="CorpsdeTexte"/>
              <w:keepNext/>
              <w:widowControl w:val="0"/>
              <w:spacing w:before="0" w:after="0"/>
              <w:jc w:val="center"/>
              <w:rPr>
                <w:sz w:val="20"/>
                <w:szCs w:val="20"/>
                <w:lang w:eastAsia="nl-NL"/>
              </w:rPr>
            </w:pPr>
          </w:p>
        </w:tc>
        <w:tc>
          <w:tcPr>
            <w:tcW w:w="1812" w:type="dxa"/>
          </w:tcPr>
          <w:p w14:paraId="15FAC21B" w14:textId="37E4AB11" w:rsidR="007D0479" w:rsidRDefault="002A7CC6" w:rsidP="005106C6">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4FF53670" w14:textId="5604ED0C" w:rsidR="007D0479" w:rsidRDefault="002A7CC6" w:rsidP="005106C6">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0D363C1C" w14:textId="518A4A2E" w:rsidR="007D0479" w:rsidRDefault="002A7CC6" w:rsidP="005106C6">
            <w:pPr>
              <w:pStyle w:val="CorpsdeTexte"/>
              <w:keepNext/>
              <w:widowControl w:val="0"/>
              <w:spacing w:before="0" w:after="0"/>
              <w:jc w:val="center"/>
              <w:rPr>
                <w:sz w:val="20"/>
                <w:szCs w:val="20"/>
                <w:lang w:eastAsia="nl-NL"/>
              </w:rPr>
            </w:pPr>
            <w:r>
              <w:rPr>
                <w:sz w:val="20"/>
                <w:szCs w:val="20"/>
                <w:lang w:eastAsia="nl-NL"/>
              </w:rPr>
              <w:t>X</w:t>
            </w:r>
          </w:p>
        </w:tc>
      </w:tr>
      <w:tr w:rsidR="005106C6" w14:paraId="332819FC" w14:textId="77777777" w:rsidTr="0047751A">
        <w:tc>
          <w:tcPr>
            <w:tcW w:w="1812" w:type="dxa"/>
          </w:tcPr>
          <w:p w14:paraId="6FF5A629" w14:textId="65AC202B" w:rsidR="005106C6" w:rsidRDefault="00EE55E3" w:rsidP="00E57DEA">
            <w:pPr>
              <w:pStyle w:val="Default"/>
              <w:jc w:val="both"/>
              <w:rPr>
                <w:sz w:val="20"/>
                <w:szCs w:val="20"/>
                <w:lang w:eastAsia="nl-NL"/>
              </w:rPr>
            </w:pPr>
            <w:r w:rsidRPr="00E57DEA">
              <w:rPr>
                <w:rFonts w:ascii="Arial" w:hAnsi="Arial" w:cs="Arial"/>
                <w:bCs/>
                <w:color w:val="auto"/>
                <w:sz w:val="20"/>
                <w:szCs w:val="20"/>
                <w:lang w:eastAsia="nl-NL"/>
              </w:rPr>
              <w:t>Enc</w:t>
            </w:r>
            <w:r w:rsidR="002A7CC6" w:rsidRPr="00E57DEA">
              <w:rPr>
                <w:rFonts w:ascii="Arial" w:hAnsi="Arial" w:cs="Arial"/>
                <w:bCs/>
                <w:color w:val="auto"/>
                <w:sz w:val="20"/>
                <w:szCs w:val="20"/>
                <w:lang w:eastAsia="nl-NL"/>
              </w:rPr>
              <w:t xml:space="preserve">aissement </w:t>
            </w:r>
            <w:r w:rsidR="003F1842" w:rsidRPr="00E57DEA">
              <w:rPr>
                <w:rFonts w:ascii="Arial" w:hAnsi="Arial" w:cs="Arial"/>
                <w:bCs/>
                <w:color w:val="auto"/>
                <w:sz w:val="20"/>
                <w:szCs w:val="20"/>
                <w:lang w:eastAsia="nl-NL"/>
              </w:rPr>
              <w:t>par CB</w:t>
            </w:r>
            <w:r w:rsidR="008A3868">
              <w:rPr>
                <w:rFonts w:ascii="Arial" w:hAnsi="Arial" w:cs="Arial"/>
                <w:bCs/>
                <w:color w:val="auto"/>
                <w:sz w:val="20"/>
                <w:szCs w:val="20"/>
                <w:lang w:eastAsia="nl-NL"/>
              </w:rPr>
              <w:t xml:space="preserve"> </w:t>
            </w:r>
            <w:r w:rsidRPr="00E57DEA">
              <w:rPr>
                <w:rFonts w:ascii="Arial" w:hAnsi="Arial" w:cs="Arial"/>
                <w:bCs/>
                <w:color w:val="auto"/>
                <w:sz w:val="20"/>
                <w:szCs w:val="20"/>
                <w:lang w:eastAsia="nl-NL"/>
              </w:rPr>
              <w:t xml:space="preserve">en ligne </w:t>
            </w:r>
            <w:r w:rsidR="008A3868">
              <w:rPr>
                <w:rFonts w:ascii="Arial" w:hAnsi="Arial" w:cs="Arial"/>
                <w:bCs/>
                <w:color w:val="auto"/>
                <w:sz w:val="20"/>
                <w:szCs w:val="20"/>
                <w:lang w:eastAsia="nl-NL"/>
              </w:rPr>
              <w:t xml:space="preserve"> </w:t>
            </w:r>
          </w:p>
        </w:tc>
        <w:tc>
          <w:tcPr>
            <w:tcW w:w="1812" w:type="dxa"/>
          </w:tcPr>
          <w:p w14:paraId="3DF46FBA" w14:textId="56469BB6" w:rsidR="005106C6" w:rsidRDefault="005106C6" w:rsidP="00E57DEA">
            <w:pPr>
              <w:pStyle w:val="CorpsdeTexte"/>
              <w:keepNext/>
              <w:widowControl w:val="0"/>
              <w:spacing w:before="0" w:after="0"/>
              <w:jc w:val="center"/>
              <w:rPr>
                <w:sz w:val="20"/>
                <w:szCs w:val="20"/>
                <w:lang w:eastAsia="nl-NL"/>
              </w:rPr>
            </w:pPr>
          </w:p>
        </w:tc>
        <w:tc>
          <w:tcPr>
            <w:tcW w:w="1812" w:type="dxa"/>
          </w:tcPr>
          <w:p w14:paraId="656EFDB9" w14:textId="34AE43B3"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6E088329" w14:textId="77777777" w:rsidR="005106C6" w:rsidRDefault="005106C6" w:rsidP="00E57DEA">
            <w:pPr>
              <w:pStyle w:val="CorpsdeTexte"/>
              <w:keepNext/>
              <w:widowControl w:val="0"/>
              <w:spacing w:before="0" w:after="0"/>
              <w:jc w:val="center"/>
              <w:rPr>
                <w:sz w:val="20"/>
                <w:szCs w:val="20"/>
                <w:lang w:eastAsia="nl-NL"/>
              </w:rPr>
            </w:pPr>
          </w:p>
        </w:tc>
        <w:tc>
          <w:tcPr>
            <w:tcW w:w="1813" w:type="dxa"/>
          </w:tcPr>
          <w:p w14:paraId="579CBDBF" w14:textId="04F464EB" w:rsidR="005106C6" w:rsidRDefault="005106C6" w:rsidP="00E57DEA">
            <w:pPr>
              <w:pStyle w:val="CorpsdeTexte"/>
              <w:keepNext/>
              <w:widowControl w:val="0"/>
              <w:spacing w:before="0" w:after="0"/>
              <w:jc w:val="center"/>
              <w:rPr>
                <w:sz w:val="20"/>
                <w:szCs w:val="20"/>
                <w:lang w:eastAsia="nl-NL"/>
              </w:rPr>
            </w:pPr>
            <w:r>
              <w:rPr>
                <w:sz w:val="20"/>
                <w:szCs w:val="20"/>
                <w:lang w:eastAsia="nl-NL"/>
              </w:rPr>
              <w:t>X</w:t>
            </w:r>
          </w:p>
        </w:tc>
      </w:tr>
      <w:tr w:rsidR="005106C6" w14:paraId="0C26B93D" w14:textId="77777777" w:rsidTr="0047751A">
        <w:tc>
          <w:tcPr>
            <w:tcW w:w="1812" w:type="dxa"/>
          </w:tcPr>
          <w:p w14:paraId="79FB8446" w14:textId="58CE6EC9" w:rsidR="005106C6" w:rsidRDefault="005106C6" w:rsidP="005106C6">
            <w:pPr>
              <w:pStyle w:val="CorpsdeTexte"/>
              <w:keepNext/>
              <w:widowControl w:val="0"/>
              <w:spacing w:before="0" w:after="0"/>
              <w:rPr>
                <w:sz w:val="20"/>
                <w:szCs w:val="20"/>
                <w:lang w:eastAsia="nl-NL"/>
              </w:rPr>
            </w:pPr>
            <w:r>
              <w:rPr>
                <w:sz w:val="20"/>
                <w:szCs w:val="20"/>
                <w:lang w:eastAsia="nl-NL"/>
              </w:rPr>
              <w:t>PIS</w:t>
            </w:r>
          </w:p>
        </w:tc>
        <w:tc>
          <w:tcPr>
            <w:tcW w:w="1812" w:type="dxa"/>
          </w:tcPr>
          <w:p w14:paraId="410E6844" w14:textId="77777777" w:rsidR="005106C6" w:rsidRDefault="005106C6" w:rsidP="005106C6">
            <w:pPr>
              <w:pStyle w:val="CorpsdeTexte"/>
              <w:keepNext/>
              <w:widowControl w:val="0"/>
              <w:spacing w:before="0" w:after="0"/>
              <w:rPr>
                <w:sz w:val="20"/>
                <w:szCs w:val="20"/>
                <w:lang w:eastAsia="nl-NL"/>
              </w:rPr>
            </w:pPr>
          </w:p>
        </w:tc>
        <w:tc>
          <w:tcPr>
            <w:tcW w:w="1812" w:type="dxa"/>
          </w:tcPr>
          <w:p w14:paraId="60C2D5D6" w14:textId="77777777" w:rsidR="005106C6" w:rsidRDefault="005106C6" w:rsidP="005106C6">
            <w:pPr>
              <w:pStyle w:val="CorpsdeTexte"/>
              <w:keepNext/>
              <w:widowControl w:val="0"/>
              <w:spacing w:before="0" w:after="0"/>
              <w:rPr>
                <w:sz w:val="20"/>
                <w:szCs w:val="20"/>
                <w:lang w:eastAsia="nl-NL"/>
              </w:rPr>
            </w:pPr>
          </w:p>
        </w:tc>
        <w:tc>
          <w:tcPr>
            <w:tcW w:w="1813" w:type="dxa"/>
          </w:tcPr>
          <w:p w14:paraId="2D926A7B" w14:textId="77777777" w:rsidR="005106C6" w:rsidRDefault="005106C6" w:rsidP="005106C6">
            <w:pPr>
              <w:pStyle w:val="CorpsdeTexte"/>
              <w:keepNext/>
              <w:widowControl w:val="0"/>
              <w:spacing w:before="0" w:after="0"/>
              <w:rPr>
                <w:sz w:val="20"/>
                <w:szCs w:val="20"/>
                <w:lang w:eastAsia="nl-NL"/>
              </w:rPr>
            </w:pPr>
          </w:p>
        </w:tc>
        <w:tc>
          <w:tcPr>
            <w:tcW w:w="1813" w:type="dxa"/>
          </w:tcPr>
          <w:p w14:paraId="650BAE33" w14:textId="4A639D28" w:rsidR="005106C6" w:rsidRDefault="005106C6" w:rsidP="00721760">
            <w:pPr>
              <w:pStyle w:val="CorpsdeTexte"/>
              <w:keepNext/>
              <w:widowControl w:val="0"/>
              <w:spacing w:before="0" w:after="0"/>
              <w:jc w:val="center"/>
              <w:rPr>
                <w:sz w:val="20"/>
                <w:szCs w:val="20"/>
                <w:lang w:eastAsia="nl-NL"/>
              </w:rPr>
            </w:pPr>
            <w:r>
              <w:rPr>
                <w:sz w:val="20"/>
                <w:szCs w:val="20"/>
                <w:lang w:eastAsia="nl-NL"/>
              </w:rPr>
              <w:t>X</w:t>
            </w:r>
          </w:p>
        </w:tc>
      </w:tr>
      <w:tr w:rsidR="00D12198" w14:paraId="45E67CD1" w14:textId="77777777" w:rsidTr="00934A09">
        <w:trPr>
          <w:trHeight w:val="917"/>
        </w:trPr>
        <w:tc>
          <w:tcPr>
            <w:tcW w:w="1812" w:type="dxa"/>
            <w:shd w:val="clear" w:color="auto" w:fill="FFFFFF" w:themeFill="background1"/>
          </w:tcPr>
          <w:p w14:paraId="4C3FF716" w14:textId="4EDF2529" w:rsidR="005106C6" w:rsidRDefault="005106C6" w:rsidP="005106C6">
            <w:pPr>
              <w:pStyle w:val="CorpsdeTexte"/>
              <w:keepNext/>
              <w:widowControl w:val="0"/>
              <w:spacing w:before="0" w:after="0"/>
              <w:rPr>
                <w:sz w:val="20"/>
                <w:szCs w:val="20"/>
                <w:lang w:eastAsia="nl-NL"/>
              </w:rPr>
            </w:pPr>
          </w:p>
          <w:p w14:paraId="0664D8FF" w14:textId="3D6131EE" w:rsidR="00017D21" w:rsidRDefault="00AC1D57" w:rsidP="005106C6">
            <w:pPr>
              <w:pStyle w:val="CorpsdeTexte"/>
              <w:keepNext/>
              <w:widowControl w:val="0"/>
              <w:spacing w:before="0" w:after="0"/>
              <w:rPr>
                <w:sz w:val="20"/>
                <w:szCs w:val="20"/>
                <w:lang w:eastAsia="nl-NL"/>
              </w:rPr>
            </w:pPr>
            <w:r>
              <w:rPr>
                <w:sz w:val="20"/>
                <w:szCs w:val="20"/>
                <w:lang w:eastAsia="nl-NL"/>
              </w:rPr>
              <w:t>E</w:t>
            </w:r>
            <w:r w:rsidR="00017D21">
              <w:rPr>
                <w:sz w:val="20"/>
                <w:szCs w:val="20"/>
                <w:lang w:eastAsia="nl-NL"/>
              </w:rPr>
              <w:t>chéances</w:t>
            </w:r>
          </w:p>
        </w:tc>
        <w:tc>
          <w:tcPr>
            <w:tcW w:w="1812" w:type="dxa"/>
            <w:shd w:val="clear" w:color="auto" w:fill="FFFFFF" w:themeFill="background1"/>
          </w:tcPr>
          <w:p w14:paraId="65E55E24" w14:textId="5A6127FD" w:rsidR="005106C6" w:rsidRDefault="008E68AA" w:rsidP="005106C6">
            <w:pPr>
              <w:pStyle w:val="CorpsdeTexte"/>
              <w:keepNext/>
              <w:widowControl w:val="0"/>
              <w:spacing w:before="0" w:after="0"/>
              <w:rPr>
                <w:sz w:val="20"/>
                <w:szCs w:val="20"/>
                <w:lang w:eastAsia="nl-NL"/>
              </w:rPr>
            </w:pPr>
            <w:r>
              <w:rPr>
                <w:sz w:val="20"/>
                <w:szCs w:val="20"/>
                <w:lang w:eastAsia="nl-NL"/>
              </w:rPr>
              <w:t xml:space="preserve">Forte volumétrie de SCT émis </w:t>
            </w:r>
            <w:r w:rsidR="00D12198">
              <w:rPr>
                <w:sz w:val="20"/>
                <w:szCs w:val="20"/>
                <w:lang w:eastAsia="nl-NL"/>
              </w:rPr>
              <w:t>le 5 de c</w:t>
            </w:r>
            <w:r w:rsidR="00D4711F">
              <w:rPr>
                <w:sz w:val="20"/>
                <w:szCs w:val="20"/>
                <w:lang w:eastAsia="nl-NL"/>
              </w:rPr>
              <w:t>haque</w:t>
            </w:r>
            <w:r w:rsidR="00D12198">
              <w:rPr>
                <w:sz w:val="20"/>
                <w:szCs w:val="20"/>
                <w:lang w:eastAsia="nl-NL"/>
              </w:rPr>
              <w:t xml:space="preserve"> mois</w:t>
            </w:r>
          </w:p>
        </w:tc>
        <w:tc>
          <w:tcPr>
            <w:tcW w:w="1812" w:type="dxa"/>
            <w:shd w:val="clear" w:color="auto" w:fill="FFFFFF" w:themeFill="background1"/>
          </w:tcPr>
          <w:p w14:paraId="2B596B10" w14:textId="01B3BE7A" w:rsidR="005106C6" w:rsidRDefault="00AB7F41" w:rsidP="005106C6">
            <w:pPr>
              <w:pStyle w:val="CorpsdeTexte"/>
              <w:keepNext/>
              <w:widowControl w:val="0"/>
              <w:spacing w:before="0" w:after="0"/>
              <w:rPr>
                <w:sz w:val="20"/>
                <w:szCs w:val="20"/>
                <w:lang w:eastAsia="nl-NL"/>
              </w:rPr>
            </w:pPr>
            <w:r>
              <w:rPr>
                <w:sz w:val="20"/>
                <w:szCs w:val="20"/>
                <w:lang w:eastAsia="nl-NL"/>
              </w:rPr>
              <w:t>Règlement</w:t>
            </w:r>
            <w:r w:rsidR="003342C6">
              <w:rPr>
                <w:sz w:val="20"/>
                <w:szCs w:val="20"/>
                <w:lang w:eastAsia="nl-NL"/>
              </w:rPr>
              <w:t xml:space="preserve"> </w:t>
            </w:r>
            <w:r>
              <w:rPr>
                <w:sz w:val="20"/>
                <w:szCs w:val="20"/>
                <w:lang w:eastAsia="nl-NL"/>
              </w:rPr>
              <w:t>quotidien</w:t>
            </w:r>
          </w:p>
        </w:tc>
        <w:tc>
          <w:tcPr>
            <w:tcW w:w="1813" w:type="dxa"/>
            <w:shd w:val="clear" w:color="auto" w:fill="FFFFFF" w:themeFill="background1"/>
          </w:tcPr>
          <w:p w14:paraId="206D1271" w14:textId="3A708063" w:rsidR="005106C6" w:rsidRDefault="00017D21" w:rsidP="00934A09">
            <w:pPr>
              <w:pStyle w:val="CorpsdeTexte"/>
              <w:keepNext/>
              <w:widowControl w:val="0"/>
              <w:spacing w:before="0" w:after="0"/>
              <w:rPr>
                <w:sz w:val="20"/>
                <w:szCs w:val="20"/>
                <w:lang w:eastAsia="nl-NL"/>
              </w:rPr>
            </w:pPr>
            <w:r>
              <w:rPr>
                <w:sz w:val="20"/>
                <w:szCs w:val="20"/>
                <w:lang w:eastAsia="nl-NL"/>
              </w:rPr>
              <w:t>Forte volumétrie des SCT émis le 9 de chaque mois enjeu important</w:t>
            </w:r>
            <w:r w:rsidR="00934A09">
              <w:rPr>
                <w:sz w:val="20"/>
                <w:szCs w:val="20"/>
                <w:lang w:eastAsia="nl-NL"/>
              </w:rPr>
              <w:t xml:space="preserve"> </w:t>
            </w:r>
          </w:p>
        </w:tc>
        <w:tc>
          <w:tcPr>
            <w:tcW w:w="1813" w:type="dxa"/>
            <w:shd w:val="clear" w:color="auto" w:fill="FFFFFF" w:themeFill="background1"/>
          </w:tcPr>
          <w:p w14:paraId="55876B3E" w14:textId="77777777" w:rsidR="00F938CD" w:rsidRDefault="00AB7F41" w:rsidP="005106C6">
            <w:pPr>
              <w:pStyle w:val="CorpsdeTexte"/>
              <w:keepNext/>
              <w:widowControl w:val="0"/>
              <w:spacing w:before="0" w:after="0"/>
              <w:rPr>
                <w:sz w:val="20"/>
                <w:szCs w:val="20"/>
                <w:lang w:eastAsia="nl-NL"/>
              </w:rPr>
            </w:pPr>
            <w:r>
              <w:rPr>
                <w:sz w:val="20"/>
                <w:szCs w:val="20"/>
                <w:lang w:eastAsia="nl-NL"/>
              </w:rPr>
              <w:t>Encaissement</w:t>
            </w:r>
            <w:r w:rsidR="003342C6">
              <w:rPr>
                <w:sz w:val="20"/>
                <w:szCs w:val="20"/>
                <w:lang w:eastAsia="nl-NL"/>
              </w:rPr>
              <w:t xml:space="preserve"> le 5</w:t>
            </w:r>
            <w:r w:rsidR="006241B1">
              <w:rPr>
                <w:sz w:val="20"/>
                <w:szCs w:val="20"/>
                <w:lang w:eastAsia="nl-NL"/>
              </w:rPr>
              <w:t xml:space="preserve"> et le 15 </w:t>
            </w:r>
            <w:r w:rsidR="003342C6">
              <w:rPr>
                <w:sz w:val="20"/>
                <w:szCs w:val="20"/>
                <w:lang w:eastAsia="nl-NL"/>
              </w:rPr>
              <w:t>de</w:t>
            </w:r>
            <w:r w:rsidR="006241B1">
              <w:rPr>
                <w:sz w:val="20"/>
                <w:szCs w:val="20"/>
                <w:lang w:eastAsia="nl-NL"/>
              </w:rPr>
              <w:t xml:space="preserve"> </w:t>
            </w:r>
          </w:p>
          <w:p w14:paraId="1369336C" w14:textId="1CE1C494" w:rsidR="005106C6" w:rsidRDefault="006241B1" w:rsidP="005106C6">
            <w:pPr>
              <w:pStyle w:val="CorpsdeTexte"/>
              <w:keepNext/>
              <w:widowControl w:val="0"/>
              <w:spacing w:before="0" w:after="0"/>
              <w:rPr>
                <w:sz w:val="20"/>
                <w:szCs w:val="20"/>
                <w:lang w:eastAsia="nl-NL"/>
              </w:rPr>
            </w:pPr>
            <w:r>
              <w:rPr>
                <w:sz w:val="20"/>
                <w:szCs w:val="20"/>
                <w:lang w:eastAsia="nl-NL"/>
              </w:rPr>
              <w:t>c</w:t>
            </w:r>
            <w:r w:rsidR="003342C6">
              <w:rPr>
                <w:sz w:val="20"/>
                <w:szCs w:val="20"/>
                <w:lang w:eastAsia="nl-NL"/>
              </w:rPr>
              <w:t>haque mois</w:t>
            </w:r>
            <w:r w:rsidR="00B86D7D">
              <w:rPr>
                <w:sz w:val="20"/>
                <w:szCs w:val="20"/>
                <w:lang w:eastAsia="nl-NL"/>
              </w:rPr>
              <w:t xml:space="preserve"> </w:t>
            </w:r>
          </w:p>
        </w:tc>
      </w:tr>
      <w:tr w:rsidR="005C2A7B" w14:paraId="22D7FDC1" w14:textId="77777777" w:rsidTr="000141ED">
        <w:tc>
          <w:tcPr>
            <w:tcW w:w="1812" w:type="dxa"/>
            <w:shd w:val="clear" w:color="auto" w:fill="FFFFFF" w:themeFill="background1"/>
          </w:tcPr>
          <w:p w14:paraId="6F395715" w14:textId="741D1642" w:rsidR="005C2A7B" w:rsidDel="00926A86" w:rsidRDefault="00EA3534" w:rsidP="005106C6">
            <w:pPr>
              <w:pStyle w:val="CorpsdeTexte"/>
              <w:keepNext/>
              <w:widowControl w:val="0"/>
              <w:spacing w:before="0" w:after="0"/>
              <w:rPr>
                <w:sz w:val="20"/>
                <w:szCs w:val="20"/>
                <w:lang w:eastAsia="nl-NL"/>
              </w:rPr>
            </w:pPr>
            <w:r>
              <w:rPr>
                <w:sz w:val="20"/>
                <w:szCs w:val="20"/>
                <w:lang w:eastAsia="nl-NL"/>
              </w:rPr>
              <w:t>Spécificités</w:t>
            </w:r>
          </w:p>
        </w:tc>
        <w:tc>
          <w:tcPr>
            <w:tcW w:w="1812" w:type="dxa"/>
            <w:shd w:val="clear" w:color="auto" w:fill="FFFFFF" w:themeFill="background1"/>
          </w:tcPr>
          <w:p w14:paraId="05CEBE36" w14:textId="77777777" w:rsidR="005C2A7B" w:rsidRDefault="005C2A7B" w:rsidP="005106C6">
            <w:pPr>
              <w:pStyle w:val="CorpsdeTexte"/>
              <w:keepNext/>
              <w:widowControl w:val="0"/>
              <w:spacing w:before="0" w:after="0"/>
              <w:rPr>
                <w:sz w:val="20"/>
                <w:szCs w:val="20"/>
                <w:lang w:eastAsia="nl-NL"/>
              </w:rPr>
            </w:pPr>
          </w:p>
        </w:tc>
        <w:tc>
          <w:tcPr>
            <w:tcW w:w="1812" w:type="dxa"/>
            <w:shd w:val="clear" w:color="auto" w:fill="FFFFFF" w:themeFill="background1"/>
          </w:tcPr>
          <w:p w14:paraId="6763E193" w14:textId="77777777" w:rsidR="005C2A7B" w:rsidRDefault="005C2A7B" w:rsidP="005106C6">
            <w:pPr>
              <w:pStyle w:val="CorpsdeTexte"/>
              <w:keepNext/>
              <w:widowControl w:val="0"/>
              <w:spacing w:before="0" w:after="0"/>
              <w:rPr>
                <w:sz w:val="20"/>
                <w:szCs w:val="20"/>
                <w:lang w:eastAsia="nl-NL"/>
              </w:rPr>
            </w:pPr>
          </w:p>
        </w:tc>
        <w:tc>
          <w:tcPr>
            <w:tcW w:w="1813" w:type="dxa"/>
            <w:shd w:val="clear" w:color="auto" w:fill="FFFFFF" w:themeFill="background1"/>
          </w:tcPr>
          <w:p w14:paraId="7A1F9CF8" w14:textId="77777777" w:rsidR="005C2A7B" w:rsidRDefault="005C2A7B" w:rsidP="005C2A7B">
            <w:pPr>
              <w:pStyle w:val="CorpsdeTexte"/>
              <w:keepNext/>
              <w:widowControl w:val="0"/>
              <w:spacing w:before="0" w:after="0"/>
              <w:rPr>
                <w:sz w:val="20"/>
                <w:szCs w:val="20"/>
                <w:lang w:eastAsia="nl-NL"/>
              </w:rPr>
            </w:pPr>
            <w:r>
              <w:rPr>
                <w:sz w:val="20"/>
                <w:szCs w:val="20"/>
                <w:lang w:eastAsia="nl-NL"/>
              </w:rPr>
              <w:t>Solution assurantielle – couverture par la banque du risque de non récupération des pensions versées à des assurés décédés</w:t>
            </w:r>
          </w:p>
          <w:p w14:paraId="7DD1BAEF" w14:textId="77777777" w:rsidR="005C2A7B" w:rsidRDefault="005C2A7B" w:rsidP="00DD7AEC">
            <w:pPr>
              <w:pStyle w:val="CorpsdeTexte"/>
              <w:keepNext/>
              <w:widowControl w:val="0"/>
              <w:spacing w:before="0" w:after="0"/>
              <w:rPr>
                <w:sz w:val="20"/>
                <w:szCs w:val="20"/>
                <w:lang w:eastAsia="nl-NL"/>
              </w:rPr>
            </w:pPr>
          </w:p>
        </w:tc>
        <w:tc>
          <w:tcPr>
            <w:tcW w:w="1813" w:type="dxa"/>
            <w:shd w:val="clear" w:color="auto" w:fill="FFFFFF" w:themeFill="background1"/>
          </w:tcPr>
          <w:p w14:paraId="71FD70A9" w14:textId="77777777" w:rsidR="005C2A7B" w:rsidRDefault="005C2A7B" w:rsidP="005106C6">
            <w:pPr>
              <w:pStyle w:val="CorpsdeTexte"/>
              <w:keepNext/>
              <w:widowControl w:val="0"/>
              <w:spacing w:before="0" w:after="0"/>
              <w:rPr>
                <w:sz w:val="20"/>
                <w:szCs w:val="20"/>
                <w:lang w:eastAsia="nl-NL"/>
              </w:rPr>
            </w:pPr>
          </w:p>
        </w:tc>
      </w:tr>
    </w:tbl>
    <w:p w14:paraId="68B7C66F" w14:textId="77777777" w:rsidR="00E84CC9" w:rsidRDefault="00E84CC9">
      <w:r>
        <w:rPr>
          <w:bCs/>
        </w:rPr>
        <w:br w:type="page"/>
      </w:r>
    </w:p>
    <w:tbl>
      <w:tblPr>
        <w:tblStyle w:val="Grilledutableau"/>
        <w:tblW w:w="0" w:type="auto"/>
        <w:tblLook w:val="04A0" w:firstRow="1" w:lastRow="0" w:firstColumn="1" w:lastColumn="0" w:noHBand="0" w:noVBand="1"/>
      </w:tblPr>
      <w:tblGrid>
        <w:gridCol w:w="1812"/>
        <w:gridCol w:w="1812"/>
        <w:gridCol w:w="1812"/>
        <w:gridCol w:w="1813"/>
        <w:gridCol w:w="1813"/>
      </w:tblGrid>
      <w:tr w:rsidR="00E84CC9" w14:paraId="1E883229" w14:textId="77777777" w:rsidTr="0047751A">
        <w:tc>
          <w:tcPr>
            <w:tcW w:w="1812" w:type="dxa"/>
          </w:tcPr>
          <w:p w14:paraId="68F9A8A4" w14:textId="77777777" w:rsidR="00E84CC9" w:rsidRDefault="00E84CC9" w:rsidP="0047751A">
            <w:pPr>
              <w:pStyle w:val="CorpsdeTexte"/>
              <w:keepNext/>
              <w:widowControl w:val="0"/>
              <w:spacing w:before="0" w:after="0"/>
              <w:rPr>
                <w:sz w:val="20"/>
                <w:szCs w:val="20"/>
                <w:lang w:eastAsia="nl-NL"/>
              </w:rPr>
            </w:pPr>
          </w:p>
        </w:tc>
        <w:tc>
          <w:tcPr>
            <w:tcW w:w="7250" w:type="dxa"/>
            <w:gridSpan w:val="4"/>
          </w:tcPr>
          <w:p w14:paraId="4CC78D65" w14:textId="77777777" w:rsidR="00E84CC9" w:rsidRPr="00E57DEA" w:rsidRDefault="00E84CC9" w:rsidP="0047751A">
            <w:pPr>
              <w:pStyle w:val="CorpsdeTexte"/>
              <w:keepNext/>
              <w:widowControl w:val="0"/>
              <w:spacing w:before="0" w:after="0"/>
              <w:jc w:val="center"/>
              <w:rPr>
                <w:b/>
                <w:bCs w:val="0"/>
                <w:sz w:val="20"/>
                <w:szCs w:val="20"/>
                <w:lang w:eastAsia="nl-NL"/>
              </w:rPr>
            </w:pPr>
            <w:r w:rsidRPr="00E57DEA">
              <w:rPr>
                <w:b/>
                <w:bCs w:val="0"/>
                <w:sz w:val="20"/>
                <w:szCs w:val="20"/>
                <w:lang w:eastAsia="nl-NL"/>
              </w:rPr>
              <w:t>BRANCHES</w:t>
            </w:r>
          </w:p>
        </w:tc>
      </w:tr>
      <w:tr w:rsidR="00E84CC9" w14:paraId="5FA0FB93" w14:textId="77777777" w:rsidTr="0047751A">
        <w:tc>
          <w:tcPr>
            <w:tcW w:w="1812" w:type="dxa"/>
          </w:tcPr>
          <w:p w14:paraId="69F919E5" w14:textId="77777777" w:rsidR="00E84CC9" w:rsidRDefault="00E84CC9" w:rsidP="0047751A">
            <w:pPr>
              <w:pStyle w:val="CorpsdeTexte"/>
              <w:keepNext/>
              <w:widowControl w:val="0"/>
              <w:spacing w:before="0" w:after="0"/>
              <w:rPr>
                <w:sz w:val="20"/>
                <w:szCs w:val="20"/>
                <w:lang w:eastAsia="nl-NL"/>
              </w:rPr>
            </w:pPr>
          </w:p>
        </w:tc>
        <w:tc>
          <w:tcPr>
            <w:tcW w:w="1812" w:type="dxa"/>
          </w:tcPr>
          <w:p w14:paraId="14635F94" w14:textId="77777777" w:rsidR="00E84CC9" w:rsidRDefault="00E84CC9" w:rsidP="0047751A">
            <w:pPr>
              <w:pStyle w:val="CorpsdeTexte"/>
              <w:keepNext/>
              <w:widowControl w:val="0"/>
              <w:spacing w:before="0" w:after="0"/>
              <w:jc w:val="center"/>
              <w:rPr>
                <w:sz w:val="20"/>
                <w:szCs w:val="20"/>
                <w:lang w:eastAsia="nl-NL"/>
              </w:rPr>
            </w:pPr>
            <w:r>
              <w:rPr>
                <w:sz w:val="20"/>
                <w:szCs w:val="20"/>
                <w:lang w:eastAsia="nl-NL"/>
              </w:rPr>
              <w:t>Famille</w:t>
            </w:r>
          </w:p>
        </w:tc>
        <w:tc>
          <w:tcPr>
            <w:tcW w:w="1812" w:type="dxa"/>
          </w:tcPr>
          <w:p w14:paraId="43566E22" w14:textId="77777777" w:rsidR="00E84CC9" w:rsidRDefault="00E84CC9" w:rsidP="0047751A">
            <w:pPr>
              <w:pStyle w:val="CorpsdeTexte"/>
              <w:keepNext/>
              <w:widowControl w:val="0"/>
              <w:spacing w:before="0" w:after="0"/>
              <w:jc w:val="center"/>
              <w:rPr>
                <w:sz w:val="20"/>
                <w:szCs w:val="20"/>
                <w:lang w:eastAsia="nl-NL"/>
              </w:rPr>
            </w:pPr>
            <w:r>
              <w:rPr>
                <w:sz w:val="20"/>
                <w:szCs w:val="20"/>
                <w:lang w:eastAsia="nl-NL"/>
              </w:rPr>
              <w:t>Maladie</w:t>
            </w:r>
          </w:p>
        </w:tc>
        <w:tc>
          <w:tcPr>
            <w:tcW w:w="1813" w:type="dxa"/>
          </w:tcPr>
          <w:p w14:paraId="65CBDF1F" w14:textId="77777777" w:rsidR="00E84CC9" w:rsidRDefault="00E84CC9" w:rsidP="0047751A">
            <w:pPr>
              <w:pStyle w:val="CorpsdeTexte"/>
              <w:keepNext/>
              <w:widowControl w:val="0"/>
              <w:spacing w:before="0" w:after="0"/>
              <w:jc w:val="center"/>
              <w:rPr>
                <w:sz w:val="20"/>
                <w:szCs w:val="20"/>
                <w:lang w:eastAsia="nl-NL"/>
              </w:rPr>
            </w:pPr>
            <w:r>
              <w:rPr>
                <w:sz w:val="20"/>
                <w:szCs w:val="20"/>
                <w:lang w:eastAsia="nl-NL"/>
              </w:rPr>
              <w:t>Retraite</w:t>
            </w:r>
          </w:p>
        </w:tc>
        <w:tc>
          <w:tcPr>
            <w:tcW w:w="1813" w:type="dxa"/>
          </w:tcPr>
          <w:p w14:paraId="593BA11F" w14:textId="77777777" w:rsidR="00E84CC9" w:rsidRDefault="00E84CC9" w:rsidP="0047751A">
            <w:pPr>
              <w:pStyle w:val="CorpsdeTexte"/>
              <w:keepNext/>
              <w:widowControl w:val="0"/>
              <w:spacing w:before="0" w:after="0"/>
              <w:jc w:val="center"/>
              <w:rPr>
                <w:sz w:val="20"/>
                <w:szCs w:val="20"/>
                <w:lang w:eastAsia="nl-NL"/>
              </w:rPr>
            </w:pPr>
            <w:r>
              <w:rPr>
                <w:sz w:val="20"/>
                <w:szCs w:val="20"/>
                <w:lang w:eastAsia="nl-NL"/>
              </w:rPr>
              <w:t>Recouvrement</w:t>
            </w:r>
          </w:p>
        </w:tc>
      </w:tr>
      <w:tr w:rsidR="005106C6" w14:paraId="194F0F95" w14:textId="77777777" w:rsidTr="00AA0DF0">
        <w:tc>
          <w:tcPr>
            <w:tcW w:w="1812" w:type="dxa"/>
            <w:shd w:val="clear" w:color="auto" w:fill="D0CECE" w:themeFill="background2" w:themeFillShade="E6"/>
          </w:tcPr>
          <w:p w14:paraId="1A6CB8EF" w14:textId="73DFB88C" w:rsidR="005106C6" w:rsidRDefault="005106C6" w:rsidP="005106C6">
            <w:pPr>
              <w:pStyle w:val="CorpsdeTexte"/>
              <w:keepNext/>
              <w:widowControl w:val="0"/>
              <w:spacing w:before="0" w:after="0"/>
              <w:rPr>
                <w:sz w:val="20"/>
                <w:szCs w:val="20"/>
                <w:lang w:eastAsia="nl-NL"/>
              </w:rPr>
            </w:pPr>
            <w:r>
              <w:rPr>
                <w:sz w:val="20"/>
                <w:szCs w:val="20"/>
                <w:lang w:eastAsia="nl-NL"/>
              </w:rPr>
              <w:t>HORS SEPA</w:t>
            </w:r>
          </w:p>
        </w:tc>
        <w:tc>
          <w:tcPr>
            <w:tcW w:w="1812" w:type="dxa"/>
            <w:shd w:val="clear" w:color="auto" w:fill="D0CECE" w:themeFill="background2" w:themeFillShade="E6"/>
          </w:tcPr>
          <w:p w14:paraId="57FF6238" w14:textId="77777777" w:rsidR="005106C6" w:rsidRDefault="005106C6" w:rsidP="005106C6">
            <w:pPr>
              <w:pStyle w:val="CorpsdeTexte"/>
              <w:keepNext/>
              <w:widowControl w:val="0"/>
              <w:spacing w:before="0" w:after="0"/>
              <w:rPr>
                <w:sz w:val="20"/>
                <w:szCs w:val="20"/>
                <w:lang w:eastAsia="nl-NL"/>
              </w:rPr>
            </w:pPr>
          </w:p>
        </w:tc>
        <w:tc>
          <w:tcPr>
            <w:tcW w:w="1812" w:type="dxa"/>
            <w:shd w:val="clear" w:color="auto" w:fill="D0CECE" w:themeFill="background2" w:themeFillShade="E6"/>
          </w:tcPr>
          <w:p w14:paraId="7B67DD6D" w14:textId="77777777" w:rsidR="005106C6" w:rsidRDefault="005106C6" w:rsidP="005106C6">
            <w:pPr>
              <w:pStyle w:val="CorpsdeTexte"/>
              <w:keepNext/>
              <w:widowControl w:val="0"/>
              <w:spacing w:before="0" w:after="0"/>
              <w:rPr>
                <w:sz w:val="20"/>
                <w:szCs w:val="20"/>
                <w:lang w:eastAsia="nl-NL"/>
              </w:rPr>
            </w:pPr>
          </w:p>
        </w:tc>
        <w:tc>
          <w:tcPr>
            <w:tcW w:w="1813" w:type="dxa"/>
            <w:shd w:val="clear" w:color="auto" w:fill="D0CECE" w:themeFill="background2" w:themeFillShade="E6"/>
          </w:tcPr>
          <w:p w14:paraId="5AA68BB1" w14:textId="77777777" w:rsidR="005106C6" w:rsidRDefault="005106C6" w:rsidP="005106C6">
            <w:pPr>
              <w:pStyle w:val="CorpsdeTexte"/>
              <w:keepNext/>
              <w:widowControl w:val="0"/>
              <w:spacing w:before="0" w:after="0"/>
              <w:rPr>
                <w:sz w:val="20"/>
                <w:szCs w:val="20"/>
                <w:lang w:eastAsia="nl-NL"/>
              </w:rPr>
            </w:pPr>
          </w:p>
        </w:tc>
        <w:tc>
          <w:tcPr>
            <w:tcW w:w="1813" w:type="dxa"/>
            <w:shd w:val="clear" w:color="auto" w:fill="D0CECE" w:themeFill="background2" w:themeFillShade="E6"/>
          </w:tcPr>
          <w:p w14:paraId="4249F11F" w14:textId="77777777" w:rsidR="005106C6" w:rsidRDefault="005106C6" w:rsidP="005106C6">
            <w:pPr>
              <w:pStyle w:val="CorpsdeTexte"/>
              <w:keepNext/>
              <w:widowControl w:val="0"/>
              <w:spacing w:before="0" w:after="0"/>
              <w:rPr>
                <w:sz w:val="20"/>
                <w:szCs w:val="20"/>
                <w:lang w:eastAsia="nl-NL"/>
              </w:rPr>
            </w:pPr>
          </w:p>
        </w:tc>
      </w:tr>
      <w:tr w:rsidR="005106C6" w14:paraId="1F0E9BDB" w14:textId="77777777" w:rsidTr="0047751A">
        <w:tc>
          <w:tcPr>
            <w:tcW w:w="1812" w:type="dxa"/>
          </w:tcPr>
          <w:p w14:paraId="3B42A17B" w14:textId="06971BF4" w:rsidR="005106C6" w:rsidRDefault="005106C6" w:rsidP="008709EC">
            <w:pPr>
              <w:pStyle w:val="CorpsdeTexte"/>
              <w:keepNext/>
              <w:widowControl w:val="0"/>
              <w:spacing w:before="0" w:after="0"/>
              <w:jc w:val="center"/>
              <w:rPr>
                <w:sz w:val="20"/>
                <w:szCs w:val="20"/>
                <w:lang w:eastAsia="nl-NL"/>
              </w:rPr>
            </w:pPr>
            <w:r>
              <w:rPr>
                <w:sz w:val="20"/>
                <w:szCs w:val="20"/>
                <w:lang w:eastAsia="nl-NL"/>
              </w:rPr>
              <w:t>Périmètre</w:t>
            </w:r>
          </w:p>
        </w:tc>
        <w:tc>
          <w:tcPr>
            <w:tcW w:w="1812" w:type="dxa"/>
          </w:tcPr>
          <w:p w14:paraId="0639C1A1" w14:textId="77777777" w:rsidR="005106C6" w:rsidRDefault="005106C6" w:rsidP="008709EC">
            <w:pPr>
              <w:pStyle w:val="CorpsdeTexte"/>
              <w:keepNext/>
              <w:widowControl w:val="0"/>
              <w:spacing w:before="0" w:after="0"/>
              <w:jc w:val="center"/>
              <w:rPr>
                <w:sz w:val="20"/>
                <w:szCs w:val="20"/>
                <w:lang w:eastAsia="nl-NL"/>
              </w:rPr>
            </w:pPr>
          </w:p>
        </w:tc>
        <w:tc>
          <w:tcPr>
            <w:tcW w:w="1812" w:type="dxa"/>
          </w:tcPr>
          <w:p w14:paraId="32EAAA11" w14:textId="77777777" w:rsidR="005106C6" w:rsidRDefault="00D12198" w:rsidP="008709EC">
            <w:pPr>
              <w:pStyle w:val="CorpsdeTexte"/>
              <w:keepNext/>
              <w:widowControl w:val="0"/>
              <w:spacing w:before="0" w:after="0"/>
              <w:jc w:val="center"/>
              <w:rPr>
                <w:sz w:val="20"/>
                <w:szCs w:val="20"/>
                <w:lang w:eastAsia="nl-NL"/>
              </w:rPr>
            </w:pPr>
            <w:r>
              <w:rPr>
                <w:sz w:val="20"/>
                <w:szCs w:val="20"/>
                <w:lang w:eastAsia="nl-NL"/>
              </w:rPr>
              <w:t>170 pays</w:t>
            </w:r>
          </w:p>
          <w:p w14:paraId="70C5FE13" w14:textId="3FA6B05E" w:rsidR="00D12198" w:rsidRDefault="00D12198" w:rsidP="008709EC">
            <w:pPr>
              <w:pStyle w:val="CorpsdeTexte"/>
              <w:keepNext/>
              <w:widowControl w:val="0"/>
              <w:spacing w:before="0" w:after="0"/>
              <w:jc w:val="center"/>
              <w:rPr>
                <w:sz w:val="20"/>
                <w:szCs w:val="20"/>
                <w:lang w:eastAsia="nl-NL"/>
              </w:rPr>
            </w:pPr>
            <w:r>
              <w:rPr>
                <w:sz w:val="20"/>
                <w:szCs w:val="20"/>
                <w:lang w:eastAsia="nl-NL"/>
              </w:rPr>
              <w:t>Forte concentration pays du Maghreb</w:t>
            </w:r>
          </w:p>
        </w:tc>
        <w:tc>
          <w:tcPr>
            <w:tcW w:w="1813" w:type="dxa"/>
          </w:tcPr>
          <w:p w14:paraId="746885BD" w14:textId="77777777" w:rsidR="00D12198" w:rsidRDefault="00D12198" w:rsidP="008709EC">
            <w:pPr>
              <w:pStyle w:val="CorpsdeTexte"/>
              <w:keepNext/>
              <w:widowControl w:val="0"/>
              <w:spacing w:before="0" w:after="0"/>
              <w:jc w:val="center"/>
              <w:rPr>
                <w:sz w:val="20"/>
                <w:szCs w:val="20"/>
                <w:lang w:eastAsia="nl-NL"/>
              </w:rPr>
            </w:pPr>
            <w:r>
              <w:rPr>
                <w:sz w:val="20"/>
                <w:szCs w:val="20"/>
                <w:lang w:eastAsia="nl-NL"/>
              </w:rPr>
              <w:t>170 pays</w:t>
            </w:r>
          </w:p>
          <w:p w14:paraId="76B10EC4" w14:textId="654101A9" w:rsidR="005106C6" w:rsidRDefault="00D12198" w:rsidP="008709EC">
            <w:pPr>
              <w:pStyle w:val="CorpsdeTexte"/>
              <w:keepNext/>
              <w:widowControl w:val="0"/>
              <w:spacing w:before="0" w:after="0"/>
              <w:jc w:val="center"/>
              <w:rPr>
                <w:sz w:val="20"/>
                <w:szCs w:val="20"/>
                <w:lang w:eastAsia="nl-NL"/>
              </w:rPr>
            </w:pPr>
            <w:r>
              <w:rPr>
                <w:sz w:val="20"/>
                <w:szCs w:val="20"/>
                <w:lang w:eastAsia="nl-NL"/>
              </w:rPr>
              <w:t>Forte concentration pays du Maghreb</w:t>
            </w:r>
          </w:p>
        </w:tc>
        <w:tc>
          <w:tcPr>
            <w:tcW w:w="1813" w:type="dxa"/>
          </w:tcPr>
          <w:p w14:paraId="01907CC1" w14:textId="77777777" w:rsidR="005106C6" w:rsidRDefault="005106C6" w:rsidP="008709EC">
            <w:pPr>
              <w:pStyle w:val="CorpsdeTexte"/>
              <w:keepNext/>
              <w:widowControl w:val="0"/>
              <w:spacing w:before="0" w:after="0"/>
              <w:jc w:val="center"/>
              <w:rPr>
                <w:sz w:val="20"/>
                <w:szCs w:val="20"/>
                <w:lang w:eastAsia="nl-NL"/>
              </w:rPr>
            </w:pPr>
          </w:p>
        </w:tc>
      </w:tr>
      <w:tr w:rsidR="00D12198" w14:paraId="3945A2C0" w14:textId="77777777" w:rsidTr="0047751A">
        <w:tc>
          <w:tcPr>
            <w:tcW w:w="1812" w:type="dxa"/>
          </w:tcPr>
          <w:p w14:paraId="13E76AEA" w14:textId="77351EF4" w:rsidR="00D12198" w:rsidRDefault="00D12198" w:rsidP="008709EC">
            <w:pPr>
              <w:pStyle w:val="CorpsdeTexte"/>
              <w:keepNext/>
              <w:widowControl w:val="0"/>
              <w:spacing w:before="0" w:after="0"/>
              <w:jc w:val="center"/>
              <w:rPr>
                <w:sz w:val="20"/>
                <w:szCs w:val="20"/>
                <w:lang w:eastAsia="nl-NL"/>
              </w:rPr>
            </w:pPr>
            <w:r>
              <w:rPr>
                <w:sz w:val="20"/>
                <w:szCs w:val="20"/>
                <w:lang w:eastAsia="nl-NL"/>
              </w:rPr>
              <w:t>Volumétrie</w:t>
            </w:r>
          </w:p>
        </w:tc>
        <w:tc>
          <w:tcPr>
            <w:tcW w:w="1812" w:type="dxa"/>
          </w:tcPr>
          <w:p w14:paraId="2FFD5E9D" w14:textId="69C8DE09" w:rsidR="00D12198" w:rsidRDefault="00D12198" w:rsidP="008709EC">
            <w:pPr>
              <w:pStyle w:val="CorpsdeTexte"/>
              <w:keepNext/>
              <w:widowControl w:val="0"/>
              <w:spacing w:before="0" w:after="0"/>
              <w:jc w:val="center"/>
              <w:rPr>
                <w:sz w:val="20"/>
                <w:szCs w:val="20"/>
                <w:lang w:eastAsia="nl-NL"/>
              </w:rPr>
            </w:pPr>
            <w:r>
              <w:rPr>
                <w:sz w:val="20"/>
                <w:szCs w:val="20"/>
                <w:lang w:eastAsia="nl-NL"/>
              </w:rPr>
              <w:t>+</w:t>
            </w:r>
          </w:p>
        </w:tc>
        <w:tc>
          <w:tcPr>
            <w:tcW w:w="1812" w:type="dxa"/>
          </w:tcPr>
          <w:p w14:paraId="26236B14" w14:textId="50EE17DC" w:rsidR="00D12198" w:rsidRDefault="00D12198" w:rsidP="008709EC">
            <w:pPr>
              <w:pStyle w:val="CorpsdeTexte"/>
              <w:keepNext/>
              <w:widowControl w:val="0"/>
              <w:spacing w:before="0" w:after="0"/>
              <w:jc w:val="center"/>
              <w:rPr>
                <w:sz w:val="20"/>
                <w:szCs w:val="20"/>
                <w:lang w:eastAsia="nl-NL"/>
              </w:rPr>
            </w:pPr>
            <w:r>
              <w:rPr>
                <w:sz w:val="20"/>
                <w:szCs w:val="20"/>
                <w:lang w:eastAsia="nl-NL"/>
              </w:rPr>
              <w:t>++</w:t>
            </w:r>
          </w:p>
        </w:tc>
        <w:tc>
          <w:tcPr>
            <w:tcW w:w="1813" w:type="dxa"/>
          </w:tcPr>
          <w:p w14:paraId="37CFA107" w14:textId="089D8926" w:rsidR="00D12198" w:rsidRDefault="00D12198" w:rsidP="008709EC">
            <w:pPr>
              <w:pStyle w:val="CorpsdeTexte"/>
              <w:keepNext/>
              <w:widowControl w:val="0"/>
              <w:spacing w:before="0" w:after="0"/>
              <w:jc w:val="center"/>
              <w:rPr>
                <w:sz w:val="20"/>
                <w:szCs w:val="20"/>
                <w:lang w:eastAsia="nl-NL"/>
              </w:rPr>
            </w:pPr>
            <w:r>
              <w:rPr>
                <w:sz w:val="20"/>
                <w:szCs w:val="20"/>
                <w:lang w:eastAsia="nl-NL"/>
              </w:rPr>
              <w:t>+++++</w:t>
            </w:r>
          </w:p>
        </w:tc>
        <w:tc>
          <w:tcPr>
            <w:tcW w:w="1813" w:type="dxa"/>
          </w:tcPr>
          <w:p w14:paraId="33615D50" w14:textId="37B180A1" w:rsidR="00D12198" w:rsidRDefault="00D12198" w:rsidP="00826CEE">
            <w:pPr>
              <w:pStyle w:val="CorpsdeTexte"/>
              <w:keepNext/>
              <w:widowControl w:val="0"/>
              <w:spacing w:before="0" w:after="0"/>
              <w:rPr>
                <w:sz w:val="20"/>
                <w:szCs w:val="20"/>
                <w:lang w:eastAsia="nl-NL"/>
              </w:rPr>
            </w:pPr>
          </w:p>
        </w:tc>
      </w:tr>
      <w:tr w:rsidR="005106C6" w14:paraId="17A8F944" w14:textId="77777777" w:rsidTr="0047751A">
        <w:tc>
          <w:tcPr>
            <w:tcW w:w="1812" w:type="dxa"/>
          </w:tcPr>
          <w:p w14:paraId="234D79C8" w14:textId="62B54B01" w:rsidR="005106C6" w:rsidRDefault="007620D8" w:rsidP="00EA3534">
            <w:pPr>
              <w:pStyle w:val="CorpsdeTexte"/>
              <w:keepNext/>
              <w:widowControl w:val="0"/>
              <w:spacing w:before="0" w:after="0"/>
              <w:jc w:val="center"/>
              <w:rPr>
                <w:sz w:val="20"/>
                <w:szCs w:val="20"/>
                <w:lang w:eastAsia="nl-NL"/>
              </w:rPr>
            </w:pPr>
            <w:r>
              <w:rPr>
                <w:sz w:val="20"/>
                <w:szCs w:val="20"/>
                <w:lang w:eastAsia="nl-NL"/>
              </w:rPr>
              <w:t>Spécificités</w:t>
            </w:r>
          </w:p>
        </w:tc>
        <w:tc>
          <w:tcPr>
            <w:tcW w:w="1812" w:type="dxa"/>
          </w:tcPr>
          <w:p w14:paraId="6E45C000" w14:textId="77777777" w:rsidR="005106C6" w:rsidRDefault="005106C6" w:rsidP="005106C6">
            <w:pPr>
              <w:pStyle w:val="CorpsdeTexte"/>
              <w:keepNext/>
              <w:widowControl w:val="0"/>
              <w:spacing w:before="0" w:after="0"/>
              <w:rPr>
                <w:sz w:val="20"/>
                <w:szCs w:val="20"/>
                <w:lang w:eastAsia="nl-NL"/>
              </w:rPr>
            </w:pPr>
          </w:p>
        </w:tc>
        <w:tc>
          <w:tcPr>
            <w:tcW w:w="1812" w:type="dxa"/>
          </w:tcPr>
          <w:p w14:paraId="217051AD" w14:textId="77777777" w:rsidR="00D12198" w:rsidRDefault="00D12198" w:rsidP="00D12198">
            <w:pPr>
              <w:pStyle w:val="CorpsdeTexte"/>
              <w:keepNext/>
              <w:widowControl w:val="0"/>
              <w:spacing w:before="0" w:after="0"/>
              <w:rPr>
                <w:sz w:val="20"/>
                <w:szCs w:val="20"/>
                <w:lang w:eastAsia="nl-NL"/>
              </w:rPr>
            </w:pPr>
            <w:r>
              <w:rPr>
                <w:sz w:val="20"/>
                <w:szCs w:val="20"/>
                <w:lang w:eastAsia="nl-NL"/>
              </w:rPr>
              <w:t>Paiements non domiciliés</w:t>
            </w:r>
          </w:p>
          <w:p w14:paraId="04E3B1BF" w14:textId="77777777" w:rsidR="005106C6" w:rsidRDefault="005106C6" w:rsidP="005106C6">
            <w:pPr>
              <w:pStyle w:val="CorpsdeTexte"/>
              <w:keepNext/>
              <w:widowControl w:val="0"/>
              <w:spacing w:before="0" w:after="0"/>
              <w:rPr>
                <w:sz w:val="20"/>
                <w:szCs w:val="20"/>
                <w:lang w:eastAsia="nl-NL"/>
              </w:rPr>
            </w:pPr>
          </w:p>
        </w:tc>
        <w:tc>
          <w:tcPr>
            <w:tcW w:w="1813" w:type="dxa"/>
          </w:tcPr>
          <w:p w14:paraId="3D9ED306" w14:textId="77777777" w:rsidR="005106C6" w:rsidRDefault="005106C6" w:rsidP="007D5417">
            <w:pPr>
              <w:pStyle w:val="CorpsdeTexte"/>
              <w:keepNext/>
              <w:widowControl w:val="0"/>
              <w:spacing w:before="0" w:after="0"/>
              <w:rPr>
                <w:sz w:val="20"/>
                <w:szCs w:val="20"/>
                <w:lang w:eastAsia="nl-NL"/>
              </w:rPr>
            </w:pPr>
            <w:r>
              <w:rPr>
                <w:sz w:val="20"/>
                <w:szCs w:val="20"/>
                <w:lang w:eastAsia="nl-NL"/>
              </w:rPr>
              <w:t>Paiements non domiciliés</w:t>
            </w:r>
          </w:p>
          <w:p w14:paraId="34743A09" w14:textId="77777777" w:rsidR="005106C6" w:rsidRDefault="005106C6" w:rsidP="007D5417">
            <w:pPr>
              <w:pStyle w:val="CorpsdeTexte"/>
              <w:keepNext/>
              <w:widowControl w:val="0"/>
              <w:spacing w:before="0" w:after="0"/>
              <w:rPr>
                <w:sz w:val="20"/>
                <w:szCs w:val="20"/>
                <w:lang w:eastAsia="nl-NL"/>
              </w:rPr>
            </w:pPr>
            <w:r>
              <w:rPr>
                <w:sz w:val="20"/>
                <w:szCs w:val="20"/>
                <w:lang w:eastAsia="nl-NL"/>
              </w:rPr>
              <w:t>Solution assurantielle – couverture par la banque du risque de non récupération des pensions versées à des assurés décédés</w:t>
            </w:r>
          </w:p>
          <w:p w14:paraId="684DC29A" w14:textId="33146155" w:rsidR="005106C6" w:rsidRDefault="005106C6" w:rsidP="007D5417">
            <w:pPr>
              <w:pStyle w:val="CorpsdeTexte"/>
              <w:keepNext/>
              <w:widowControl w:val="0"/>
              <w:spacing w:before="0" w:after="0"/>
              <w:rPr>
                <w:sz w:val="20"/>
                <w:szCs w:val="20"/>
                <w:lang w:eastAsia="nl-NL"/>
              </w:rPr>
            </w:pPr>
            <w:r>
              <w:rPr>
                <w:sz w:val="20"/>
                <w:szCs w:val="20"/>
                <w:lang w:eastAsia="nl-NL"/>
              </w:rPr>
              <w:t xml:space="preserve">Paiements en </w:t>
            </w:r>
            <w:r w:rsidR="00DD7AEC">
              <w:rPr>
                <w:sz w:val="20"/>
                <w:szCs w:val="20"/>
                <w:lang w:eastAsia="nl-NL"/>
              </w:rPr>
              <w:t>EUR</w:t>
            </w:r>
            <w:r>
              <w:rPr>
                <w:sz w:val="20"/>
                <w:szCs w:val="20"/>
                <w:lang w:eastAsia="nl-NL"/>
              </w:rPr>
              <w:t xml:space="preserve"> en Algérie</w:t>
            </w:r>
          </w:p>
          <w:p w14:paraId="2E2695AC" w14:textId="2DDF4DC3" w:rsidR="000F6D15" w:rsidRDefault="000F6D15" w:rsidP="00EA3534">
            <w:pPr>
              <w:pStyle w:val="CorpsdeTexte"/>
              <w:keepNext/>
              <w:widowControl w:val="0"/>
              <w:spacing w:before="0" w:after="0"/>
              <w:rPr>
                <w:sz w:val="20"/>
                <w:szCs w:val="20"/>
                <w:lang w:eastAsia="nl-NL"/>
              </w:rPr>
            </w:pPr>
            <w:r>
              <w:rPr>
                <w:sz w:val="20"/>
                <w:szCs w:val="20"/>
                <w:lang w:eastAsia="nl-NL"/>
              </w:rPr>
              <w:t>Formats de fichiers particuliers</w:t>
            </w:r>
            <w:r w:rsidR="00EA3534">
              <w:rPr>
                <w:sz w:val="20"/>
                <w:szCs w:val="20"/>
                <w:lang w:eastAsia="nl-NL"/>
              </w:rPr>
              <w:t xml:space="preserve"> </w:t>
            </w:r>
          </w:p>
        </w:tc>
        <w:tc>
          <w:tcPr>
            <w:tcW w:w="1813" w:type="dxa"/>
          </w:tcPr>
          <w:p w14:paraId="1948C48C" w14:textId="77777777" w:rsidR="005106C6" w:rsidRDefault="005106C6" w:rsidP="005106C6">
            <w:pPr>
              <w:pStyle w:val="CorpsdeTexte"/>
              <w:keepNext/>
              <w:widowControl w:val="0"/>
              <w:spacing w:before="0" w:after="0"/>
              <w:rPr>
                <w:sz w:val="20"/>
                <w:szCs w:val="20"/>
                <w:lang w:eastAsia="nl-NL"/>
              </w:rPr>
            </w:pPr>
          </w:p>
        </w:tc>
      </w:tr>
      <w:tr w:rsidR="00F2489A" w:rsidRPr="00F2489A" w14:paraId="2EE32360" w14:textId="77777777" w:rsidTr="0081771F">
        <w:tc>
          <w:tcPr>
            <w:tcW w:w="9062" w:type="dxa"/>
            <w:gridSpan w:val="5"/>
            <w:shd w:val="clear" w:color="auto" w:fill="7F7F7F" w:themeFill="text1" w:themeFillTint="80"/>
          </w:tcPr>
          <w:p w14:paraId="5B032B72" w14:textId="0B2979EE" w:rsidR="00F2489A" w:rsidRPr="008709EC" w:rsidRDefault="00F2489A" w:rsidP="0047751A">
            <w:pPr>
              <w:pStyle w:val="CorpsdeTexte"/>
              <w:keepNext/>
              <w:widowControl w:val="0"/>
              <w:spacing w:before="0" w:after="0"/>
              <w:rPr>
                <w:color w:val="FFFFFF" w:themeColor="background1"/>
                <w:sz w:val="20"/>
                <w:szCs w:val="20"/>
                <w:lang w:eastAsia="nl-NL"/>
              </w:rPr>
            </w:pPr>
            <w:r>
              <w:rPr>
                <w:color w:val="FFFFFF" w:themeColor="background1"/>
                <w:sz w:val="20"/>
                <w:szCs w:val="20"/>
                <w:lang w:eastAsia="nl-NL"/>
              </w:rPr>
              <w:t>OPERATIONS DE TRESORERIE</w:t>
            </w:r>
          </w:p>
        </w:tc>
      </w:tr>
      <w:tr w:rsidR="0093048C" w14:paraId="3A321C6A" w14:textId="77777777" w:rsidTr="0093048C">
        <w:tc>
          <w:tcPr>
            <w:tcW w:w="1812" w:type="dxa"/>
          </w:tcPr>
          <w:p w14:paraId="4C46B043" w14:textId="4464A93D" w:rsidR="0093048C" w:rsidRDefault="0093048C" w:rsidP="0047751A">
            <w:pPr>
              <w:pStyle w:val="CorpsdeTexte"/>
              <w:keepNext/>
              <w:widowControl w:val="0"/>
              <w:spacing w:before="0" w:after="0"/>
              <w:jc w:val="center"/>
              <w:rPr>
                <w:sz w:val="20"/>
                <w:szCs w:val="20"/>
                <w:lang w:eastAsia="nl-NL"/>
              </w:rPr>
            </w:pPr>
          </w:p>
        </w:tc>
        <w:tc>
          <w:tcPr>
            <w:tcW w:w="1812" w:type="dxa"/>
          </w:tcPr>
          <w:p w14:paraId="4EE4D215" w14:textId="77777777" w:rsidR="0093048C" w:rsidRDefault="0093048C" w:rsidP="0047751A">
            <w:pPr>
              <w:pStyle w:val="CorpsdeTexte"/>
              <w:keepNext/>
              <w:widowControl w:val="0"/>
              <w:spacing w:before="0" w:after="0"/>
              <w:jc w:val="center"/>
              <w:rPr>
                <w:sz w:val="20"/>
                <w:szCs w:val="20"/>
                <w:lang w:eastAsia="nl-NL"/>
              </w:rPr>
            </w:pPr>
          </w:p>
        </w:tc>
        <w:tc>
          <w:tcPr>
            <w:tcW w:w="1812" w:type="dxa"/>
          </w:tcPr>
          <w:p w14:paraId="5CC3860D" w14:textId="013AB5FF" w:rsidR="0093048C" w:rsidRDefault="0093048C" w:rsidP="0047751A">
            <w:pPr>
              <w:pStyle w:val="CorpsdeTexte"/>
              <w:keepNext/>
              <w:widowControl w:val="0"/>
              <w:spacing w:before="0" w:after="0"/>
              <w:jc w:val="center"/>
              <w:rPr>
                <w:sz w:val="20"/>
                <w:szCs w:val="20"/>
                <w:lang w:eastAsia="nl-NL"/>
              </w:rPr>
            </w:pPr>
          </w:p>
        </w:tc>
        <w:tc>
          <w:tcPr>
            <w:tcW w:w="1813" w:type="dxa"/>
          </w:tcPr>
          <w:p w14:paraId="4DAC7BEC" w14:textId="226172E4" w:rsidR="0093048C" w:rsidRDefault="0093048C" w:rsidP="0047751A">
            <w:pPr>
              <w:pStyle w:val="CorpsdeTexte"/>
              <w:keepNext/>
              <w:widowControl w:val="0"/>
              <w:spacing w:before="0" w:after="0"/>
              <w:jc w:val="center"/>
              <w:rPr>
                <w:sz w:val="20"/>
                <w:szCs w:val="20"/>
                <w:lang w:eastAsia="nl-NL"/>
              </w:rPr>
            </w:pPr>
          </w:p>
        </w:tc>
        <w:tc>
          <w:tcPr>
            <w:tcW w:w="1813" w:type="dxa"/>
          </w:tcPr>
          <w:p w14:paraId="6D1ADA35" w14:textId="77777777" w:rsidR="0093048C" w:rsidRDefault="0093048C" w:rsidP="0047751A">
            <w:pPr>
              <w:pStyle w:val="CorpsdeTexte"/>
              <w:keepNext/>
              <w:widowControl w:val="0"/>
              <w:spacing w:before="0" w:after="0"/>
              <w:jc w:val="center"/>
              <w:rPr>
                <w:sz w:val="20"/>
                <w:szCs w:val="20"/>
                <w:lang w:eastAsia="nl-NL"/>
              </w:rPr>
            </w:pPr>
          </w:p>
        </w:tc>
      </w:tr>
      <w:tr w:rsidR="00863B62" w:rsidRPr="00F2489A" w14:paraId="7CDFE4FF" w14:textId="77777777" w:rsidTr="0047751A">
        <w:tc>
          <w:tcPr>
            <w:tcW w:w="9062" w:type="dxa"/>
            <w:gridSpan w:val="5"/>
            <w:shd w:val="clear" w:color="auto" w:fill="7F7F7F" w:themeFill="text1" w:themeFillTint="80"/>
          </w:tcPr>
          <w:p w14:paraId="44F16C98" w14:textId="64EE6BDE" w:rsidR="00863B62" w:rsidRPr="0047751A" w:rsidRDefault="00863B62" w:rsidP="0047751A">
            <w:pPr>
              <w:pStyle w:val="CorpsdeTexte"/>
              <w:keepNext/>
              <w:widowControl w:val="0"/>
              <w:spacing w:before="0" w:after="0"/>
              <w:rPr>
                <w:color w:val="FFFFFF" w:themeColor="background1"/>
                <w:sz w:val="20"/>
                <w:szCs w:val="20"/>
                <w:lang w:eastAsia="nl-NL"/>
              </w:rPr>
            </w:pPr>
            <w:r>
              <w:rPr>
                <w:color w:val="FFFFFF" w:themeColor="background1"/>
                <w:sz w:val="20"/>
                <w:szCs w:val="20"/>
                <w:lang w:eastAsia="nl-NL"/>
              </w:rPr>
              <w:t>ECHANGES DE COMMUNICATION</w:t>
            </w:r>
          </w:p>
        </w:tc>
      </w:tr>
      <w:tr w:rsidR="00863B62" w14:paraId="04B13F08" w14:textId="77777777" w:rsidTr="0047751A">
        <w:tc>
          <w:tcPr>
            <w:tcW w:w="1812" w:type="dxa"/>
          </w:tcPr>
          <w:p w14:paraId="34610C6A" w14:textId="72369E3D" w:rsidR="00863B62" w:rsidRDefault="008709EC" w:rsidP="00DD7AEC">
            <w:pPr>
              <w:pStyle w:val="CorpsdeTexte"/>
              <w:keepNext/>
              <w:widowControl w:val="0"/>
              <w:spacing w:before="0" w:after="0"/>
              <w:jc w:val="left"/>
              <w:rPr>
                <w:sz w:val="20"/>
                <w:szCs w:val="20"/>
                <w:lang w:eastAsia="nl-NL"/>
              </w:rPr>
            </w:pPr>
            <w:r w:rsidRPr="008709EC">
              <w:rPr>
                <w:rFonts w:ascii="Century" w:eastAsiaTheme="minorHAnsi" w:hAnsi="Century" w:cs="Century"/>
                <w:color w:val="000000"/>
                <w:lang w:eastAsia="en-US"/>
              </w:rPr>
              <w:t xml:space="preserve">Via la Plateforme centralisée </w:t>
            </w:r>
          </w:p>
        </w:tc>
        <w:tc>
          <w:tcPr>
            <w:tcW w:w="1812" w:type="dxa"/>
          </w:tcPr>
          <w:p w14:paraId="0A260911" w14:textId="4F538321" w:rsidR="00863B62" w:rsidRDefault="008709EC" w:rsidP="0047751A">
            <w:pPr>
              <w:pStyle w:val="CorpsdeTexte"/>
              <w:keepNext/>
              <w:widowControl w:val="0"/>
              <w:spacing w:before="0" w:after="0"/>
              <w:jc w:val="center"/>
              <w:rPr>
                <w:sz w:val="20"/>
                <w:szCs w:val="20"/>
                <w:lang w:eastAsia="nl-NL"/>
              </w:rPr>
            </w:pPr>
            <w:r>
              <w:rPr>
                <w:sz w:val="20"/>
                <w:szCs w:val="20"/>
                <w:lang w:eastAsia="nl-NL"/>
              </w:rPr>
              <w:t>Ebics T</w:t>
            </w:r>
          </w:p>
        </w:tc>
        <w:tc>
          <w:tcPr>
            <w:tcW w:w="1812" w:type="dxa"/>
          </w:tcPr>
          <w:p w14:paraId="70367A62" w14:textId="2DD377D1" w:rsidR="00863B62" w:rsidRDefault="008709EC" w:rsidP="0047751A">
            <w:pPr>
              <w:pStyle w:val="CorpsdeTexte"/>
              <w:keepNext/>
              <w:widowControl w:val="0"/>
              <w:spacing w:before="0" w:after="0"/>
              <w:jc w:val="center"/>
              <w:rPr>
                <w:sz w:val="20"/>
                <w:szCs w:val="20"/>
                <w:lang w:eastAsia="nl-NL"/>
              </w:rPr>
            </w:pPr>
            <w:r>
              <w:rPr>
                <w:sz w:val="20"/>
                <w:szCs w:val="20"/>
                <w:lang w:eastAsia="nl-NL"/>
              </w:rPr>
              <w:t>Ebics TS</w:t>
            </w:r>
          </w:p>
        </w:tc>
        <w:tc>
          <w:tcPr>
            <w:tcW w:w="1813" w:type="dxa"/>
          </w:tcPr>
          <w:p w14:paraId="7501FE0E" w14:textId="017AD169" w:rsidR="00863B62" w:rsidRDefault="008709EC" w:rsidP="0047751A">
            <w:pPr>
              <w:pStyle w:val="CorpsdeTexte"/>
              <w:keepNext/>
              <w:widowControl w:val="0"/>
              <w:spacing w:before="0" w:after="0"/>
              <w:jc w:val="center"/>
              <w:rPr>
                <w:sz w:val="20"/>
                <w:szCs w:val="20"/>
                <w:lang w:eastAsia="nl-NL"/>
              </w:rPr>
            </w:pPr>
            <w:r>
              <w:rPr>
                <w:sz w:val="20"/>
                <w:szCs w:val="20"/>
                <w:lang w:eastAsia="nl-NL"/>
              </w:rPr>
              <w:t>Ebics T</w:t>
            </w:r>
          </w:p>
        </w:tc>
        <w:tc>
          <w:tcPr>
            <w:tcW w:w="1813" w:type="dxa"/>
          </w:tcPr>
          <w:p w14:paraId="687C540C" w14:textId="3691A9B3" w:rsidR="00863B62" w:rsidRDefault="008709EC" w:rsidP="0047751A">
            <w:pPr>
              <w:pStyle w:val="CorpsdeTexte"/>
              <w:keepNext/>
              <w:widowControl w:val="0"/>
              <w:spacing w:before="0" w:after="0"/>
              <w:jc w:val="center"/>
              <w:rPr>
                <w:sz w:val="20"/>
                <w:szCs w:val="20"/>
                <w:lang w:eastAsia="nl-NL"/>
              </w:rPr>
            </w:pPr>
            <w:r>
              <w:rPr>
                <w:sz w:val="20"/>
                <w:szCs w:val="20"/>
                <w:lang w:eastAsia="nl-NL"/>
              </w:rPr>
              <w:t>Ebics T</w:t>
            </w:r>
          </w:p>
        </w:tc>
      </w:tr>
      <w:tr w:rsidR="008709EC" w14:paraId="72C26AED" w14:textId="77777777" w:rsidTr="0047751A">
        <w:tc>
          <w:tcPr>
            <w:tcW w:w="1812" w:type="dxa"/>
          </w:tcPr>
          <w:p w14:paraId="4F7C4049" w14:textId="42DE0B9B" w:rsidR="008709EC" w:rsidRPr="008709EC" w:rsidRDefault="008709EC" w:rsidP="00DD7AEC">
            <w:pPr>
              <w:pStyle w:val="CorpsdeTexte"/>
              <w:keepNext/>
              <w:widowControl w:val="0"/>
              <w:spacing w:before="0" w:after="0"/>
              <w:jc w:val="left"/>
              <w:rPr>
                <w:rFonts w:ascii="Century" w:eastAsiaTheme="minorHAnsi" w:hAnsi="Century" w:cs="Century"/>
                <w:color w:val="000000"/>
                <w:lang w:eastAsia="en-US"/>
              </w:rPr>
            </w:pPr>
            <w:r>
              <w:rPr>
                <w:rFonts w:ascii="Century" w:eastAsiaTheme="minorHAnsi" w:hAnsi="Century" w:cs="Century"/>
                <w:color w:val="000000"/>
                <w:lang w:eastAsia="en-US"/>
              </w:rPr>
              <w:t>Via outil de banque à distance</w:t>
            </w:r>
          </w:p>
        </w:tc>
        <w:tc>
          <w:tcPr>
            <w:tcW w:w="1812" w:type="dxa"/>
          </w:tcPr>
          <w:p w14:paraId="6CBB0E07" w14:textId="449B0B80" w:rsidR="008709EC" w:rsidRDefault="008709EC" w:rsidP="0047751A">
            <w:pPr>
              <w:pStyle w:val="CorpsdeTexte"/>
              <w:keepNext/>
              <w:widowControl w:val="0"/>
              <w:spacing w:before="0" w:after="0"/>
              <w:jc w:val="center"/>
              <w:rPr>
                <w:sz w:val="20"/>
                <w:szCs w:val="20"/>
                <w:lang w:eastAsia="nl-NL"/>
              </w:rPr>
            </w:pPr>
            <w:r>
              <w:rPr>
                <w:sz w:val="20"/>
                <w:szCs w:val="20"/>
                <w:lang w:eastAsia="nl-NL"/>
              </w:rPr>
              <w:t>X</w:t>
            </w:r>
          </w:p>
        </w:tc>
        <w:tc>
          <w:tcPr>
            <w:tcW w:w="1812" w:type="dxa"/>
          </w:tcPr>
          <w:p w14:paraId="5F1616C1" w14:textId="53B7EAFF" w:rsidR="008709EC" w:rsidRDefault="008709EC" w:rsidP="0047751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6D73DFD3" w14:textId="75FF84F6" w:rsidR="008709EC" w:rsidRDefault="008709EC" w:rsidP="0047751A">
            <w:pPr>
              <w:pStyle w:val="CorpsdeTexte"/>
              <w:keepNext/>
              <w:widowControl w:val="0"/>
              <w:spacing w:before="0" w:after="0"/>
              <w:jc w:val="center"/>
              <w:rPr>
                <w:sz w:val="20"/>
                <w:szCs w:val="20"/>
                <w:lang w:eastAsia="nl-NL"/>
              </w:rPr>
            </w:pPr>
            <w:r>
              <w:rPr>
                <w:sz w:val="20"/>
                <w:szCs w:val="20"/>
                <w:lang w:eastAsia="nl-NL"/>
              </w:rPr>
              <w:t>X</w:t>
            </w:r>
          </w:p>
        </w:tc>
        <w:tc>
          <w:tcPr>
            <w:tcW w:w="1813" w:type="dxa"/>
          </w:tcPr>
          <w:p w14:paraId="115E8935" w14:textId="2193BA33" w:rsidR="008709EC" w:rsidRDefault="008709EC" w:rsidP="0047751A">
            <w:pPr>
              <w:pStyle w:val="CorpsdeTexte"/>
              <w:keepNext/>
              <w:widowControl w:val="0"/>
              <w:spacing w:before="0" w:after="0"/>
              <w:jc w:val="center"/>
              <w:rPr>
                <w:sz w:val="20"/>
                <w:szCs w:val="20"/>
                <w:lang w:eastAsia="nl-NL"/>
              </w:rPr>
            </w:pPr>
            <w:r>
              <w:rPr>
                <w:sz w:val="20"/>
                <w:szCs w:val="20"/>
                <w:lang w:eastAsia="nl-NL"/>
              </w:rPr>
              <w:t>X</w:t>
            </w:r>
          </w:p>
        </w:tc>
      </w:tr>
    </w:tbl>
    <w:p w14:paraId="6A9A560C" w14:textId="668188DC" w:rsidR="000F0147" w:rsidRPr="00CE7BDF" w:rsidRDefault="000F0147" w:rsidP="000F0147">
      <w:pPr>
        <w:pStyle w:val="CorpsdeTexte"/>
        <w:keepNext/>
        <w:widowControl w:val="0"/>
        <w:spacing w:before="0" w:after="0"/>
        <w:rPr>
          <w:sz w:val="20"/>
          <w:szCs w:val="20"/>
          <w:lang w:eastAsia="nl-NL"/>
        </w:rPr>
      </w:pPr>
    </w:p>
    <w:sectPr w:rsidR="000F0147" w:rsidRPr="00CE7BD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6F5A8" w14:textId="77777777" w:rsidR="007D452D" w:rsidRDefault="007D452D" w:rsidP="00100542">
      <w:r>
        <w:separator/>
      </w:r>
    </w:p>
  </w:endnote>
  <w:endnote w:type="continuationSeparator" w:id="0">
    <w:p w14:paraId="041C7C0C" w14:textId="77777777" w:rsidR="007D452D" w:rsidRDefault="007D452D" w:rsidP="00100542">
      <w:r>
        <w:continuationSeparator/>
      </w:r>
    </w:p>
  </w:endnote>
  <w:endnote w:type="continuationNotice" w:id="1">
    <w:p w14:paraId="5E0BCD34" w14:textId="77777777" w:rsidR="007D452D" w:rsidRDefault="007D4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7242860"/>
      <w:docPartObj>
        <w:docPartGallery w:val="Page Numbers (Bottom of Page)"/>
        <w:docPartUnique/>
      </w:docPartObj>
    </w:sdtPr>
    <w:sdtContent>
      <w:sdt>
        <w:sdtPr>
          <w:id w:val="-1769616900"/>
          <w:docPartObj>
            <w:docPartGallery w:val="Page Numbers (Top of Page)"/>
            <w:docPartUnique/>
          </w:docPartObj>
        </w:sdtPr>
        <w:sdtContent>
          <w:p w14:paraId="60CA1846" w14:textId="075BE3A3" w:rsidR="00B30613" w:rsidRDefault="00B30613">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A41BA32" w14:textId="77777777" w:rsidR="00B30613" w:rsidRDefault="00B306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98FE5" w14:textId="77777777" w:rsidR="007D452D" w:rsidRDefault="007D452D" w:rsidP="00100542">
      <w:r>
        <w:separator/>
      </w:r>
    </w:p>
  </w:footnote>
  <w:footnote w:type="continuationSeparator" w:id="0">
    <w:p w14:paraId="35CFC201" w14:textId="77777777" w:rsidR="007D452D" w:rsidRDefault="007D452D" w:rsidP="00100542">
      <w:r>
        <w:continuationSeparator/>
      </w:r>
    </w:p>
  </w:footnote>
  <w:footnote w:type="continuationNotice" w:id="1">
    <w:p w14:paraId="3AE248B0" w14:textId="77777777" w:rsidR="007D452D" w:rsidRDefault="007D4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9A21" w14:textId="34E12666" w:rsidR="00100542" w:rsidRPr="00100542" w:rsidRDefault="00100542" w:rsidP="00100542">
    <w:pPr>
      <w:rPr>
        <w:b/>
        <w:bCs/>
      </w:rPr>
    </w:pPr>
    <w:r w:rsidRPr="00100542">
      <w:rPr>
        <w:b/>
        <w:bCs/>
      </w:rPr>
      <w:t>P2</w:t>
    </w:r>
    <w:r w:rsidR="007E42ED">
      <w:rPr>
        <w:b/>
        <w:bCs/>
      </w:rPr>
      <w:t>541</w:t>
    </w:r>
    <w:r w:rsidRPr="00100542">
      <w:rPr>
        <w:b/>
        <w:bCs/>
      </w:rPr>
      <w:t>-AOO DIFI MARCHE DE PRESTATIONS D</w:t>
    </w:r>
    <w:r w:rsidR="007E42ED">
      <w:rPr>
        <w:b/>
        <w:bCs/>
      </w:rPr>
      <w:t>’EXP</w:t>
    </w:r>
    <w:r w:rsidR="00A122A0">
      <w:rPr>
        <w:b/>
        <w:bCs/>
      </w:rPr>
      <w:t>E</w:t>
    </w:r>
    <w:r w:rsidR="007E42ED">
      <w:rPr>
        <w:b/>
        <w:bCs/>
      </w:rPr>
      <w:t xml:space="preserve">RTISE </w:t>
    </w:r>
    <w:r w:rsidRPr="00100542">
      <w:rPr>
        <w:b/>
        <w:bCs/>
      </w:rPr>
      <w:t xml:space="preserve">ET D’ASSISTANCE </w:t>
    </w:r>
  </w:p>
  <w:p w14:paraId="1C10B359" w14:textId="691FE208" w:rsidR="00100542" w:rsidRPr="00100542" w:rsidRDefault="00100542" w:rsidP="00100542">
    <w:pPr>
      <w:pStyle w:val="En-tte"/>
      <w:rPr>
        <w:b/>
        <w:bCs/>
      </w:rPr>
    </w:pPr>
    <w:r w:rsidRPr="00100542">
      <w:rPr>
        <w:b/>
        <w:bCs/>
      </w:rPr>
      <w:t xml:space="preserve">EN MATIERE DE TRESORERIE ET </w:t>
    </w:r>
    <w:r w:rsidR="007E42ED">
      <w:rPr>
        <w:b/>
        <w:bCs/>
      </w:rPr>
      <w:t xml:space="preserve">DE </w:t>
    </w:r>
    <w:r w:rsidRPr="00100542">
      <w:rPr>
        <w:b/>
        <w:bCs/>
      </w:rPr>
      <w:t xml:space="preserve">MARCHES DE SERVICES BANCAIRES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1E42"/>
    <w:multiLevelType w:val="hybridMultilevel"/>
    <w:tmpl w:val="F8F454B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EBD24B6"/>
    <w:multiLevelType w:val="hybridMultilevel"/>
    <w:tmpl w:val="17EAEF2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16852337"/>
    <w:multiLevelType w:val="hybridMultilevel"/>
    <w:tmpl w:val="772EC1C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1B217C8A"/>
    <w:multiLevelType w:val="hybridMultilevel"/>
    <w:tmpl w:val="41EA387C"/>
    <w:lvl w:ilvl="0" w:tplc="4C7C9B94">
      <w:start w:val="1"/>
      <w:numFmt w:val="bullet"/>
      <w:lvlText w:val=""/>
      <w:lvlJc w:val="left"/>
      <w:pPr>
        <w:tabs>
          <w:tab w:val="num" w:pos="360"/>
        </w:tabs>
        <w:ind w:left="360" w:hanging="360"/>
      </w:pPr>
      <w:rPr>
        <w:rFonts w:ascii="Symbol" w:hAnsi="Symbol" w:hint="default"/>
        <w:color w:val="000000"/>
      </w:rPr>
    </w:lvl>
    <w:lvl w:ilvl="1" w:tplc="87624F98">
      <w:start w:val="3"/>
      <w:numFmt w:val="bullet"/>
      <w:lvlText w:val="-"/>
      <w:lvlJc w:val="left"/>
      <w:pPr>
        <w:tabs>
          <w:tab w:val="num" w:pos="1080"/>
        </w:tabs>
        <w:ind w:left="1080" w:hanging="360"/>
      </w:pPr>
      <w:rPr>
        <w:rFonts w:ascii="Arial" w:eastAsia="Times New Roman" w:hAnsi="Arial" w:cs="Arial" w:hint="default"/>
        <w:color w:val="0000FF"/>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D41305E"/>
    <w:multiLevelType w:val="hybridMultilevel"/>
    <w:tmpl w:val="9E70C7EE"/>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F10BE1"/>
    <w:multiLevelType w:val="hybridMultilevel"/>
    <w:tmpl w:val="C61A6E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1D96A4A"/>
    <w:multiLevelType w:val="hybridMultilevel"/>
    <w:tmpl w:val="741E349C"/>
    <w:lvl w:ilvl="0" w:tplc="737CCE4A">
      <w:start w:val="1"/>
      <w:numFmt w:val="bullet"/>
      <w:lvlText w:val="-"/>
      <w:lvlJc w:val="left"/>
      <w:pPr>
        <w:tabs>
          <w:tab w:val="num" w:pos="720"/>
        </w:tabs>
        <w:ind w:left="720" w:hanging="360"/>
      </w:pPr>
      <w:rPr>
        <w:rFonts w:ascii="Calibri" w:eastAsia="Times New Roman" w:hAnsi="Calibri" w:hint="default"/>
      </w:rPr>
    </w:lvl>
    <w:lvl w:ilvl="1" w:tplc="040C0003">
      <w:start w:val="1"/>
      <w:numFmt w:val="bullet"/>
      <w:lvlText w:val="o"/>
      <w:lvlJc w:val="left"/>
      <w:pPr>
        <w:tabs>
          <w:tab w:val="num" w:pos="1440"/>
        </w:tabs>
        <w:ind w:left="1440" w:hanging="360"/>
      </w:pPr>
      <w:rPr>
        <w:rFonts w:ascii="Courier New" w:hAnsi="Courier New" w:hint="default"/>
      </w:rPr>
    </w:lvl>
    <w:lvl w:ilvl="2" w:tplc="38C09414">
      <w:start w:val="1"/>
      <w:numFmt w:val="bullet"/>
      <w:pStyle w:val="Bullet2"/>
      <w:lvlText w:val="&gt;"/>
      <w:lvlJc w:val="left"/>
      <w:pPr>
        <w:tabs>
          <w:tab w:val="num" w:pos="2160"/>
        </w:tabs>
        <w:ind w:left="2160" w:hanging="360"/>
      </w:pPr>
      <w:rPr>
        <w:rFonts w:ascii="Arial" w:hAnsi="Arial"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24972601">
    <w:abstractNumId w:val="3"/>
  </w:num>
  <w:num w:numId="2" w16cid:durableId="1458572470">
    <w:abstractNumId w:val="6"/>
  </w:num>
  <w:num w:numId="3" w16cid:durableId="128939753">
    <w:abstractNumId w:val="0"/>
  </w:num>
  <w:num w:numId="4" w16cid:durableId="58679411">
    <w:abstractNumId w:val="2"/>
  </w:num>
  <w:num w:numId="5" w16cid:durableId="1822427461">
    <w:abstractNumId w:val="4"/>
  </w:num>
  <w:num w:numId="6" w16cid:durableId="282537356">
    <w:abstractNumId w:val="1"/>
  </w:num>
  <w:num w:numId="7" w16cid:durableId="7577936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147"/>
    <w:rsid w:val="000141ED"/>
    <w:rsid w:val="00017D21"/>
    <w:rsid w:val="0002004E"/>
    <w:rsid w:val="00041446"/>
    <w:rsid w:val="00057FB4"/>
    <w:rsid w:val="00091EDF"/>
    <w:rsid w:val="000A075F"/>
    <w:rsid w:val="000E7792"/>
    <w:rsid w:val="000F0147"/>
    <w:rsid w:val="000F6D15"/>
    <w:rsid w:val="00100542"/>
    <w:rsid w:val="001052B2"/>
    <w:rsid w:val="001228EA"/>
    <w:rsid w:val="00140086"/>
    <w:rsid w:val="001719C2"/>
    <w:rsid w:val="001C360E"/>
    <w:rsid w:val="00205F7E"/>
    <w:rsid w:val="002108DB"/>
    <w:rsid w:val="00210D46"/>
    <w:rsid w:val="0021124F"/>
    <w:rsid w:val="00246038"/>
    <w:rsid w:val="002A3AC7"/>
    <w:rsid w:val="002A7CC6"/>
    <w:rsid w:val="002F37B1"/>
    <w:rsid w:val="0032231D"/>
    <w:rsid w:val="003342C6"/>
    <w:rsid w:val="00360154"/>
    <w:rsid w:val="00386EB6"/>
    <w:rsid w:val="00390719"/>
    <w:rsid w:val="003B2F2C"/>
    <w:rsid w:val="003D1EBD"/>
    <w:rsid w:val="003E718E"/>
    <w:rsid w:val="003F1842"/>
    <w:rsid w:val="004527EE"/>
    <w:rsid w:val="00476A97"/>
    <w:rsid w:val="004850C1"/>
    <w:rsid w:val="004A4B45"/>
    <w:rsid w:val="004B0875"/>
    <w:rsid w:val="0050704E"/>
    <w:rsid w:val="005106C6"/>
    <w:rsid w:val="0053178B"/>
    <w:rsid w:val="005679E1"/>
    <w:rsid w:val="0058184F"/>
    <w:rsid w:val="0058617B"/>
    <w:rsid w:val="005A57E6"/>
    <w:rsid w:val="005C000D"/>
    <w:rsid w:val="005C2A7B"/>
    <w:rsid w:val="0062053D"/>
    <w:rsid w:val="006241B1"/>
    <w:rsid w:val="0063756E"/>
    <w:rsid w:val="006768E2"/>
    <w:rsid w:val="006A73A7"/>
    <w:rsid w:val="006C44D0"/>
    <w:rsid w:val="00721760"/>
    <w:rsid w:val="00726752"/>
    <w:rsid w:val="00756F66"/>
    <w:rsid w:val="007620D8"/>
    <w:rsid w:val="00796CF0"/>
    <w:rsid w:val="007C6E9A"/>
    <w:rsid w:val="007D0479"/>
    <w:rsid w:val="007D452D"/>
    <w:rsid w:val="007D5417"/>
    <w:rsid w:val="007E42ED"/>
    <w:rsid w:val="008247A3"/>
    <w:rsid w:val="00826CEE"/>
    <w:rsid w:val="00863B62"/>
    <w:rsid w:val="008709EC"/>
    <w:rsid w:val="00895663"/>
    <w:rsid w:val="008A3868"/>
    <w:rsid w:val="008E68AA"/>
    <w:rsid w:val="008F3910"/>
    <w:rsid w:val="0090619C"/>
    <w:rsid w:val="00915D1A"/>
    <w:rsid w:val="00926A86"/>
    <w:rsid w:val="0093048C"/>
    <w:rsid w:val="00934A09"/>
    <w:rsid w:val="009369C8"/>
    <w:rsid w:val="009400E8"/>
    <w:rsid w:val="00947DC3"/>
    <w:rsid w:val="00953513"/>
    <w:rsid w:val="0095742A"/>
    <w:rsid w:val="00962C14"/>
    <w:rsid w:val="009852E0"/>
    <w:rsid w:val="009C5F3D"/>
    <w:rsid w:val="009E29A4"/>
    <w:rsid w:val="009E3795"/>
    <w:rsid w:val="009F6C57"/>
    <w:rsid w:val="00A00A9B"/>
    <w:rsid w:val="00A122A0"/>
    <w:rsid w:val="00A135CE"/>
    <w:rsid w:val="00A452A0"/>
    <w:rsid w:val="00AA0DF0"/>
    <w:rsid w:val="00AA6A29"/>
    <w:rsid w:val="00AB7F41"/>
    <w:rsid w:val="00AC1D57"/>
    <w:rsid w:val="00B30613"/>
    <w:rsid w:val="00B35B5D"/>
    <w:rsid w:val="00B722F5"/>
    <w:rsid w:val="00B86D7D"/>
    <w:rsid w:val="00B930A6"/>
    <w:rsid w:val="00BE45AF"/>
    <w:rsid w:val="00C149CF"/>
    <w:rsid w:val="00C206C3"/>
    <w:rsid w:val="00C463BF"/>
    <w:rsid w:val="00C520A0"/>
    <w:rsid w:val="00C575B7"/>
    <w:rsid w:val="00C67F7D"/>
    <w:rsid w:val="00C82478"/>
    <w:rsid w:val="00C93934"/>
    <w:rsid w:val="00CB7564"/>
    <w:rsid w:val="00CF085C"/>
    <w:rsid w:val="00D01978"/>
    <w:rsid w:val="00D12198"/>
    <w:rsid w:val="00D36BDC"/>
    <w:rsid w:val="00D4711F"/>
    <w:rsid w:val="00D66844"/>
    <w:rsid w:val="00D6749C"/>
    <w:rsid w:val="00DC0732"/>
    <w:rsid w:val="00DC1752"/>
    <w:rsid w:val="00DD7AEC"/>
    <w:rsid w:val="00DE0128"/>
    <w:rsid w:val="00DE1D10"/>
    <w:rsid w:val="00DE2215"/>
    <w:rsid w:val="00DF3232"/>
    <w:rsid w:val="00E101D5"/>
    <w:rsid w:val="00E24827"/>
    <w:rsid w:val="00E42E1F"/>
    <w:rsid w:val="00E5352D"/>
    <w:rsid w:val="00E57DEA"/>
    <w:rsid w:val="00E84CC9"/>
    <w:rsid w:val="00E91436"/>
    <w:rsid w:val="00EA3534"/>
    <w:rsid w:val="00EE55E3"/>
    <w:rsid w:val="00EF0F8E"/>
    <w:rsid w:val="00EF2138"/>
    <w:rsid w:val="00F047E8"/>
    <w:rsid w:val="00F11709"/>
    <w:rsid w:val="00F2489A"/>
    <w:rsid w:val="00F25E78"/>
    <w:rsid w:val="00F938CD"/>
    <w:rsid w:val="00F979BB"/>
    <w:rsid w:val="00FB37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26F60"/>
  <w15:chartTrackingRefBased/>
  <w15:docId w15:val="{E3728A53-71A1-4D63-AF99-E81139B7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147"/>
    <w:pPr>
      <w:spacing w:after="0" w:line="240" w:lineRule="auto"/>
    </w:pPr>
    <w:rPr>
      <w:rFonts w:ascii="Times New Roman" w:eastAsia="Times New Roman" w:hAnsi="Times New Roman" w:cs="Times New Roman"/>
      <w:sz w:val="20"/>
      <w:szCs w:val="20"/>
      <w:lang w:eastAsia="fr-FR"/>
    </w:rPr>
  </w:style>
  <w:style w:type="paragraph" w:styleId="Titre3">
    <w:name w:val="heading 3"/>
    <w:basedOn w:val="Normal"/>
    <w:link w:val="Titre3Car"/>
    <w:qFormat/>
    <w:rsid w:val="000F0147"/>
    <w:pPr>
      <w:spacing w:before="100" w:beforeAutospacing="1" w:after="100" w:afterAutospacing="1"/>
      <w:outlineLvl w:val="2"/>
    </w:pPr>
    <w:rPr>
      <w:rFonts w:ascii="Arial" w:hAnsi="Arial"/>
      <w:bCs/>
      <w:szCs w:val="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0F0147"/>
    <w:rPr>
      <w:rFonts w:ascii="Arial" w:eastAsia="Times New Roman" w:hAnsi="Arial" w:cs="Times New Roman"/>
      <w:bCs/>
      <w:sz w:val="20"/>
      <w:szCs w:val="27"/>
      <w:lang w:eastAsia="fr-FR"/>
    </w:rPr>
  </w:style>
  <w:style w:type="paragraph" w:customStyle="1" w:styleId="CorpsdeTexte">
    <w:name w:val="Corps de Texte"/>
    <w:basedOn w:val="Normal"/>
    <w:link w:val="CorpsdeTexteCar"/>
    <w:rsid w:val="000F0147"/>
    <w:pPr>
      <w:spacing w:before="120" w:after="120"/>
      <w:jc w:val="both"/>
    </w:pPr>
    <w:rPr>
      <w:rFonts w:ascii="Arial" w:hAnsi="Arial" w:cs="Arial"/>
      <w:bCs/>
      <w:sz w:val="22"/>
      <w:szCs w:val="22"/>
    </w:rPr>
  </w:style>
  <w:style w:type="character" w:customStyle="1" w:styleId="CorpsdeTexteCar">
    <w:name w:val="Corps de Texte Car"/>
    <w:link w:val="CorpsdeTexte"/>
    <w:locked/>
    <w:rsid w:val="000F0147"/>
    <w:rPr>
      <w:rFonts w:ascii="Arial" w:eastAsia="Times New Roman" w:hAnsi="Arial" w:cs="Arial"/>
      <w:bCs/>
      <w:lang w:eastAsia="fr-FR"/>
    </w:rPr>
  </w:style>
  <w:style w:type="paragraph" w:customStyle="1" w:styleId="Normal0">
    <w:name w:val="*Normal"/>
    <w:basedOn w:val="Normal"/>
    <w:link w:val="NormalCar"/>
    <w:qFormat/>
    <w:rsid w:val="000F0147"/>
    <w:pPr>
      <w:jc w:val="both"/>
    </w:pPr>
    <w:rPr>
      <w:rFonts w:ascii="Verdana" w:hAnsi="Verdana"/>
      <w:szCs w:val="24"/>
      <w:lang w:eastAsia="en-US"/>
    </w:rPr>
  </w:style>
  <w:style w:type="character" w:customStyle="1" w:styleId="NormalCar">
    <w:name w:val="*Normal Car"/>
    <w:link w:val="Normal0"/>
    <w:rsid w:val="000F0147"/>
    <w:rPr>
      <w:rFonts w:ascii="Verdana" w:eastAsia="Times New Roman" w:hAnsi="Verdana" w:cs="Times New Roman"/>
      <w:sz w:val="20"/>
      <w:szCs w:val="24"/>
    </w:rPr>
  </w:style>
  <w:style w:type="paragraph" w:styleId="Corpsdetexte2">
    <w:name w:val="Body Text 2"/>
    <w:basedOn w:val="Normal"/>
    <w:link w:val="Corpsdetexte2Car"/>
    <w:autoRedefine/>
    <w:rsid w:val="000F0147"/>
    <w:pPr>
      <w:tabs>
        <w:tab w:val="left" w:pos="1440"/>
        <w:tab w:val="left" w:pos="2880"/>
      </w:tabs>
      <w:spacing w:line="240" w:lineRule="exact"/>
      <w:jc w:val="both"/>
    </w:pPr>
    <w:rPr>
      <w:rFonts w:ascii="Arial" w:hAnsi="Arial" w:cs="Arial"/>
      <w:snapToGrid w:val="0"/>
    </w:rPr>
  </w:style>
  <w:style w:type="character" w:customStyle="1" w:styleId="Corpsdetexte2Car">
    <w:name w:val="Corps de texte 2 Car"/>
    <w:basedOn w:val="Policepardfaut"/>
    <w:link w:val="Corpsdetexte2"/>
    <w:rsid w:val="000F0147"/>
    <w:rPr>
      <w:rFonts w:ascii="Arial" w:eastAsia="Times New Roman" w:hAnsi="Arial" w:cs="Arial"/>
      <w:snapToGrid w:val="0"/>
      <w:sz w:val="20"/>
      <w:szCs w:val="20"/>
      <w:lang w:eastAsia="fr-FR"/>
    </w:rPr>
  </w:style>
  <w:style w:type="paragraph" w:customStyle="1" w:styleId="arial10CarCarCar">
    <w:name w:val="arial 10 Car Car Car"/>
    <w:basedOn w:val="Normal"/>
    <w:link w:val="arial10CarCarCarCar"/>
    <w:rsid w:val="000F0147"/>
    <w:pPr>
      <w:jc w:val="both"/>
    </w:pPr>
    <w:rPr>
      <w:rFonts w:ascii="Arial" w:hAnsi="Arial"/>
    </w:rPr>
  </w:style>
  <w:style w:type="character" w:customStyle="1" w:styleId="arial10CarCarCarCar">
    <w:name w:val="arial 10 Car Car Car Car"/>
    <w:basedOn w:val="Policepardfaut"/>
    <w:link w:val="arial10CarCarCar"/>
    <w:rsid w:val="000F0147"/>
    <w:rPr>
      <w:rFonts w:ascii="Arial" w:eastAsia="Times New Roman" w:hAnsi="Arial" w:cs="Times New Roman"/>
      <w:sz w:val="20"/>
      <w:szCs w:val="20"/>
      <w:lang w:eastAsia="fr-FR"/>
    </w:rPr>
  </w:style>
  <w:style w:type="paragraph" w:customStyle="1" w:styleId="Bullet2">
    <w:name w:val="Bullet 2"/>
    <w:basedOn w:val="Normal"/>
    <w:rsid w:val="000F0147"/>
    <w:pPr>
      <w:numPr>
        <w:ilvl w:val="2"/>
        <w:numId w:val="2"/>
      </w:numPr>
    </w:pPr>
    <w:rPr>
      <w:sz w:val="24"/>
      <w:szCs w:val="24"/>
    </w:rPr>
  </w:style>
  <w:style w:type="paragraph" w:customStyle="1" w:styleId="Default">
    <w:name w:val="Default"/>
    <w:rsid w:val="000F0147"/>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character" w:customStyle="1" w:styleId="normaltextrun">
    <w:name w:val="normaltextrun"/>
    <w:basedOn w:val="Policepardfaut"/>
    <w:rsid w:val="000F0147"/>
  </w:style>
  <w:style w:type="paragraph" w:styleId="En-tte">
    <w:name w:val="header"/>
    <w:basedOn w:val="Normal"/>
    <w:link w:val="En-tteCar"/>
    <w:uiPriority w:val="99"/>
    <w:unhideWhenUsed/>
    <w:rsid w:val="00100542"/>
    <w:pPr>
      <w:tabs>
        <w:tab w:val="center" w:pos="4536"/>
        <w:tab w:val="right" w:pos="9072"/>
      </w:tabs>
    </w:pPr>
  </w:style>
  <w:style w:type="character" w:customStyle="1" w:styleId="En-tteCar">
    <w:name w:val="En-tête Car"/>
    <w:basedOn w:val="Policepardfaut"/>
    <w:link w:val="En-tte"/>
    <w:uiPriority w:val="99"/>
    <w:rsid w:val="00100542"/>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100542"/>
    <w:pPr>
      <w:tabs>
        <w:tab w:val="center" w:pos="4536"/>
        <w:tab w:val="right" w:pos="9072"/>
      </w:tabs>
    </w:pPr>
  </w:style>
  <w:style w:type="character" w:customStyle="1" w:styleId="PieddepageCar">
    <w:name w:val="Pied de page Car"/>
    <w:basedOn w:val="Policepardfaut"/>
    <w:link w:val="Pieddepage"/>
    <w:uiPriority w:val="99"/>
    <w:rsid w:val="00100542"/>
    <w:rPr>
      <w:rFonts w:ascii="Times New Roman" w:eastAsia="Times New Roman" w:hAnsi="Times New Roman" w:cs="Times New Roman"/>
      <w:sz w:val="20"/>
      <w:szCs w:val="20"/>
      <w:lang w:eastAsia="fr-FR"/>
    </w:rPr>
  </w:style>
  <w:style w:type="paragraph" w:styleId="Commentaire">
    <w:name w:val="annotation text"/>
    <w:basedOn w:val="Normal"/>
    <w:link w:val="CommentaireCar"/>
    <w:uiPriority w:val="99"/>
    <w:semiHidden/>
    <w:unhideWhenUsed/>
    <w:rsid w:val="00100542"/>
  </w:style>
  <w:style w:type="character" w:customStyle="1" w:styleId="CommentaireCar">
    <w:name w:val="Commentaire Car"/>
    <w:basedOn w:val="Policepardfaut"/>
    <w:link w:val="Commentaire"/>
    <w:uiPriority w:val="99"/>
    <w:semiHidden/>
    <w:rsid w:val="00100542"/>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A135CE"/>
    <w:pPr>
      <w:ind w:left="720"/>
      <w:contextualSpacing/>
    </w:pPr>
  </w:style>
  <w:style w:type="paragraph" w:styleId="Rvision">
    <w:name w:val="Revision"/>
    <w:hidden/>
    <w:uiPriority w:val="99"/>
    <w:semiHidden/>
    <w:rsid w:val="0021124F"/>
    <w:pPr>
      <w:spacing w:after="0" w:line="240" w:lineRule="auto"/>
    </w:pPr>
    <w:rPr>
      <w:rFonts w:ascii="Times New Roman" w:eastAsia="Times New Roman" w:hAnsi="Times New Roman" w:cs="Times New Roman"/>
      <w:sz w:val="20"/>
      <w:szCs w:val="20"/>
      <w:lang w:eastAsia="fr-FR"/>
    </w:rPr>
  </w:style>
  <w:style w:type="table" w:styleId="Grilledutableau">
    <w:name w:val="Table Grid"/>
    <w:basedOn w:val="TableauNormal"/>
    <w:uiPriority w:val="39"/>
    <w:rsid w:val="005679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ce683b40c25d395d8cf39e1a6c79bfe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98b2ac18b077637e04a308b5170254e1"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7A17-5F05-42BF-A3D7-28884E76513E}">
  <ds:schemaRefs>
    <ds:schemaRef ds:uri="http://schemas.microsoft.com/office/2006/metadata/properties"/>
    <ds:schemaRef ds:uri="http://schemas.microsoft.com/office/infopath/2007/PartnerControls"/>
    <ds:schemaRef ds:uri="f3cc6707-5228-4ce6-ada2-691fd73e7752"/>
    <ds:schemaRef ds:uri="c529e9ec-090d-43ff-b1f3-1c697cc8732b"/>
  </ds:schemaRefs>
</ds:datastoreItem>
</file>

<file path=customXml/itemProps2.xml><?xml version="1.0" encoding="utf-8"?>
<ds:datastoreItem xmlns:ds="http://schemas.openxmlformats.org/officeDocument/2006/customXml" ds:itemID="{D7796A7D-60A2-49F6-910B-4D0A914C5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29e9ec-090d-43ff-b1f3-1c697cc8732b"/>
    <ds:schemaRef ds:uri="f3cc6707-5228-4ce6-ada2-691fd73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25213-CBAA-4AAB-AB94-35EDE5574C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754</Words>
  <Characters>4150</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JOLY Anne Claire (Acoss)</dc:creator>
  <cp:keywords/>
  <dc:description/>
  <cp:lastModifiedBy>JOLY Anne Claire (Acoss)</cp:lastModifiedBy>
  <cp:revision>87</cp:revision>
  <dcterms:created xsi:type="dcterms:W3CDTF">2025-10-14T08:17:00Z</dcterms:created>
  <dcterms:modified xsi:type="dcterms:W3CDTF">2026-03-03T14:39:00Z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